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ADE1" w14:textId="77777777" w:rsidR="00A4483E" w:rsidRPr="00A4483E" w:rsidRDefault="00A4483E" w:rsidP="00A4483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4483E"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黄山市医疗保障局关于开展“宣传贯彻条例</w:t>
      </w:r>
    </w:p>
    <w:p w14:paraId="6E296F5F" w14:textId="77777777" w:rsidR="00A4483E" w:rsidRPr="00A4483E" w:rsidRDefault="00A4483E" w:rsidP="00A4483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4483E">
        <w:rPr>
          <w:rFonts w:ascii="方正小标宋简体" w:eastAsia="方正小标宋简体" w:hAnsi="方正小标宋简体" w:cs="方正小标宋简体" w:hint="eastAsia"/>
          <w:sz w:val="44"/>
          <w:szCs w:val="44"/>
        </w:rPr>
        <w:t>加强基金监管</w:t>
      </w:r>
      <w:proofErr w:type="gramStart"/>
      <w:r w:rsidRPr="00A4483E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 w:rsidRPr="00A4483E">
        <w:rPr>
          <w:rFonts w:ascii="方正小标宋简体" w:eastAsia="方正小标宋简体" w:hAnsi="方正小标宋简体" w:cs="方正小标宋简体" w:hint="eastAsia"/>
          <w:sz w:val="44"/>
          <w:szCs w:val="44"/>
        </w:rPr>
        <w:t>集中宣传月活动的通知</w:t>
      </w:r>
    </w:p>
    <w:p w14:paraId="46A27929" w14:textId="77777777" w:rsidR="00A4483E" w:rsidRPr="00A4483E" w:rsidRDefault="00A4483E" w:rsidP="00A4483E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620EF83A" w14:textId="77777777" w:rsidR="00A4483E" w:rsidRPr="00A4483E" w:rsidRDefault="00A4483E" w:rsidP="00A4483E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bookmarkStart w:id="0" w:name="OLE_LINK2"/>
      <w:r w:rsidRPr="00A4483E">
        <w:rPr>
          <w:rFonts w:ascii="仿宋" w:eastAsia="仿宋" w:hAnsi="仿宋" w:cs="仿宋" w:hint="eastAsia"/>
          <w:sz w:val="32"/>
          <w:szCs w:val="32"/>
        </w:rPr>
        <w:t>各区（县）医疗保障局、局属各单位：</w:t>
      </w:r>
    </w:p>
    <w:p w14:paraId="7355BD35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>根据安徽省医疗保障局关于印发《学习宣传贯彻〈医疗保障基金使用监督管理条例〉实施方案》的通知（皖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保秘〔2021〕20号）要求，结合我市实际，定于2021年4月份在全市范围内开展以宣传贯彻《医疗保障基金使用监督管理条例》（以下简称《条例》）、加强基金监管为主题的集中宣传月活动。现就有关事项通知如下：</w:t>
      </w:r>
    </w:p>
    <w:p w14:paraId="3B4888EC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483E">
        <w:rPr>
          <w:rFonts w:ascii="黑体" w:eastAsia="黑体" w:hAnsi="黑体" w:cs="黑体" w:hint="eastAsia"/>
          <w:sz w:val="32"/>
          <w:szCs w:val="32"/>
        </w:rPr>
        <w:t>一、活动主题</w:t>
      </w:r>
    </w:p>
    <w:p w14:paraId="68B9AA83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>宣传贯彻条例 加强基金监管</w:t>
      </w:r>
    </w:p>
    <w:p w14:paraId="35CF4932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483E">
        <w:rPr>
          <w:rFonts w:ascii="黑体" w:eastAsia="黑体" w:hAnsi="黑体" w:cs="黑体" w:hint="eastAsia"/>
          <w:sz w:val="32"/>
          <w:szCs w:val="32"/>
        </w:rPr>
        <w:t>二、宣传内容</w:t>
      </w:r>
    </w:p>
    <w:p w14:paraId="6C37C254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>（一）解读《条例》等医疗保障相关法律法规及政策规定。系统宣传解读《条例》，提高经办机构、定点医药机构、参保单位和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参保人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员的法律意识。通过深入浅出的普法解读，让各级各类定点医药机构、经办机构、参保人员等准确理解每项条款的具体释义，自觉对标，遵纪守法。</w:t>
      </w:r>
    </w:p>
    <w:p w14:paraId="3226EF14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>（二）展示打击欺诈骗保工作成果及曝光典型案例。集中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宣传近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两年打击欺诈骗保工作成果，加大典型案件的曝光力度，提高群众对各类欺诈骗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保行为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的识别能力。</w:t>
      </w:r>
    </w:p>
    <w:p w14:paraId="1AAE8EBC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>（三）畅通举报投诉渠道。宣传欺诈骗取医疗保险行为举报渠道、途径、奖励办法，鼓励群众参与到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保基金监管工作中来，充分发挥社会监督的作用。</w:t>
      </w:r>
    </w:p>
    <w:p w14:paraId="35A68C2D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483E">
        <w:rPr>
          <w:rFonts w:ascii="黑体" w:eastAsia="黑体" w:hAnsi="黑体" w:cs="黑体" w:hint="eastAsia"/>
          <w:sz w:val="32"/>
          <w:szCs w:val="32"/>
        </w:rPr>
        <w:t>三、宣传形式</w:t>
      </w:r>
    </w:p>
    <w:p w14:paraId="515C77EF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（一）多种形式宣传。</w:t>
      </w:r>
      <w:r w:rsidRPr="00A4483E">
        <w:rPr>
          <w:rFonts w:ascii="仿宋" w:eastAsia="仿宋" w:hAnsi="仿宋" w:cs="仿宋" w:hint="eastAsia"/>
          <w:sz w:val="32"/>
          <w:szCs w:val="32"/>
        </w:rPr>
        <w:t>充分利用“互联网+”等信息手段，着力推陈出新，通过海报、折页、宣传栏、公益广告、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动漫宣传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等线上线下相结合的宣传形式，运用群众喜闻乐见、通俗易懂的宣传方法，加强舆论引导和正面宣传。</w:t>
      </w:r>
    </w:p>
    <w:p w14:paraId="6371E0A4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t>（二）多种载体宣传。</w:t>
      </w:r>
      <w:r w:rsidRPr="00A4483E">
        <w:rPr>
          <w:rFonts w:ascii="仿宋" w:eastAsia="仿宋" w:hAnsi="仿宋" w:cs="仿宋" w:hint="eastAsia"/>
          <w:sz w:val="32"/>
          <w:szCs w:val="32"/>
        </w:rPr>
        <w:t>组织媒体集中报道，主动发布新闻线索，充分利用电视、广播、报纸、网站等多种渠道，大力发挥户外大屏、公交、出租车等载体作用进行宣传，构建良好舆论氛围。</w:t>
      </w:r>
    </w:p>
    <w:p w14:paraId="22C3E519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t>（三）贴近群众宣传。</w:t>
      </w:r>
      <w:r w:rsidRPr="00A4483E">
        <w:rPr>
          <w:rFonts w:ascii="仿宋" w:eastAsia="仿宋" w:hAnsi="仿宋" w:cs="仿宋" w:hint="eastAsia"/>
          <w:sz w:val="32"/>
          <w:szCs w:val="32"/>
        </w:rPr>
        <w:t>深入基层，实现宣传活动全覆盖。以定点医药机构、医疗保障经办窗口为主要宣传场所，在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保经办机构服务大厅、医院门诊大厅等人群密集场所醒目位置张贴宣传海报、发放宣传折页、《问答手册》、播放宣传片等。通过进企业、进街道、进社区、进乡镇等形式组织宣传活动；采取集中普法宣讲、解答群众疑问等方式，提高相关政策措施、法律法规的公众知晓率。</w:t>
      </w:r>
    </w:p>
    <w:p w14:paraId="5038AAAD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483E">
        <w:rPr>
          <w:rFonts w:ascii="黑体" w:eastAsia="黑体" w:hAnsi="黑体" w:cs="黑体" w:hint="eastAsia"/>
          <w:sz w:val="32"/>
          <w:szCs w:val="32"/>
        </w:rPr>
        <w:t>四、工作要求</w:t>
      </w:r>
    </w:p>
    <w:p w14:paraId="28F88A56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t>（一）高度重视，周密部署。</w:t>
      </w:r>
      <w:r w:rsidRPr="00A4483E">
        <w:rPr>
          <w:rFonts w:ascii="仿宋" w:eastAsia="仿宋" w:hAnsi="仿宋" w:cs="仿宋" w:hint="eastAsia"/>
          <w:sz w:val="32"/>
          <w:szCs w:val="32"/>
        </w:rPr>
        <w:t>各区县医疗保障部门要高度重视，加强谋划，认真制定方案，精心组织实施。要紧紧围绕宣传主题，结合当前疫情防控形势，组织开展形式多样、深入人心的宣传活动，活动宣传方案于4月6日前报市局法规和基金监管科。</w:t>
      </w:r>
    </w:p>
    <w:p w14:paraId="61DFD6C3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t>（二）广泛动员，集中宣传。</w:t>
      </w:r>
      <w:r w:rsidRPr="00A4483E">
        <w:rPr>
          <w:rFonts w:ascii="仿宋" w:eastAsia="仿宋" w:hAnsi="仿宋" w:cs="仿宋" w:hint="eastAsia"/>
          <w:sz w:val="32"/>
          <w:szCs w:val="32"/>
        </w:rPr>
        <w:t>要通过多种形式的学习、宣传、培训，及时做好组织动员，有序推动活动展开。要动员和组织医疗保障系统、经办机构、定点医药机构学《条例》、懂《条例》、守《条例》、用《条例》，形成自觉行动。要督促指导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保经办机构将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保基金使用日常稽核管理与《条例》宣传贯彻结合起来，</w:t>
      </w:r>
      <w:r w:rsidRPr="00A4483E">
        <w:rPr>
          <w:rFonts w:ascii="仿宋" w:eastAsia="仿宋" w:hAnsi="仿宋" w:cs="仿宋" w:hint="eastAsia"/>
          <w:sz w:val="32"/>
          <w:szCs w:val="32"/>
        </w:rPr>
        <w:lastRenderedPageBreak/>
        <w:t>做到两定机构宣传全覆盖、不留死角。</w:t>
      </w:r>
    </w:p>
    <w:p w14:paraId="633EE8A7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t>（三）发动社会，全民参与。</w:t>
      </w:r>
      <w:r w:rsidRPr="00A4483E">
        <w:rPr>
          <w:rFonts w:ascii="仿宋" w:eastAsia="仿宋" w:hAnsi="仿宋" w:cs="仿宋" w:hint="eastAsia"/>
          <w:sz w:val="32"/>
          <w:szCs w:val="32"/>
        </w:rPr>
        <w:t>要加强社会舆论造势，使《条例》家喻户晓，营造全民知法守法的良好氛围。各级医疗保障部门要广泛告知报投诉渠道与电话，宣传解读打击欺诈骗保举报奖励办法，鼓励群众积极主动参与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保基金监管。</w:t>
      </w:r>
    </w:p>
    <w:p w14:paraId="7F704B7F" w14:textId="77777777" w:rsidR="00A4483E" w:rsidRPr="00A4483E" w:rsidRDefault="00A4483E" w:rsidP="00A4483E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楷体" w:eastAsia="楷体" w:hAnsi="楷体" w:cs="楷体" w:hint="eastAsia"/>
          <w:b/>
          <w:bCs/>
          <w:sz w:val="32"/>
          <w:szCs w:val="32"/>
        </w:rPr>
        <w:t>（四）认真总结，及时报告。</w:t>
      </w:r>
      <w:r w:rsidRPr="00A4483E">
        <w:rPr>
          <w:rFonts w:ascii="仿宋" w:eastAsia="仿宋" w:hAnsi="仿宋" w:cs="仿宋" w:hint="eastAsia"/>
          <w:sz w:val="32"/>
          <w:szCs w:val="32"/>
        </w:rPr>
        <w:t>各区县医疗保障部门要注意收集宣传活动资料，及时整理、上报宣传活动中涌现的好经验、好做法。各区县集中宣传月活动工作总结及有关宣传的视频、照片、宣传资料、媒体报道和案例素材请于2021年5月10日前报送市局法规和基金监管科。</w:t>
      </w:r>
    </w:p>
    <w:p w14:paraId="120D3882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>联系人：汪</w:t>
      </w:r>
      <w:proofErr w:type="gramStart"/>
      <w:r w:rsidRPr="00A4483E"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 w:rsidRPr="00A4483E">
        <w:rPr>
          <w:rFonts w:ascii="仿宋" w:eastAsia="仿宋" w:hAnsi="仿宋" w:cs="仿宋" w:hint="eastAsia"/>
          <w:sz w:val="32"/>
          <w:szCs w:val="32"/>
        </w:rPr>
        <w:t>宇，联系方式：2580861。</w:t>
      </w:r>
    </w:p>
    <w:p w14:paraId="203D7FF6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7262C4B3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220FA0B" w14:textId="2F7B3137" w:rsidR="00A4483E" w:rsidRPr="00A4483E" w:rsidRDefault="00A4483E" w:rsidP="00A4483E">
      <w:pPr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 xml:space="preserve">                          黄山市医疗保障局</w:t>
      </w:r>
    </w:p>
    <w:p w14:paraId="56254AF1" w14:textId="77777777" w:rsidR="00A4483E" w:rsidRPr="00A4483E" w:rsidRDefault="00A4483E" w:rsidP="00A4483E">
      <w:pPr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 w:rsidRPr="00A4483E">
        <w:rPr>
          <w:rFonts w:ascii="仿宋" w:eastAsia="仿宋" w:hAnsi="仿宋" w:cs="仿宋" w:hint="eastAsia"/>
          <w:sz w:val="32"/>
          <w:szCs w:val="32"/>
        </w:rPr>
        <w:t xml:space="preserve">                           2021年3月30日</w:t>
      </w:r>
    </w:p>
    <w:bookmarkEnd w:id="0"/>
    <w:p w14:paraId="6FB8DC4F" w14:textId="77777777" w:rsidR="00A4483E" w:rsidRPr="00A4483E" w:rsidRDefault="00A4483E" w:rsidP="00A4483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E8BDF5" w14:textId="77777777" w:rsidR="00A4483E" w:rsidRPr="00A4483E" w:rsidRDefault="00A4483E" w:rsidP="00A4483E">
      <w:pPr>
        <w:spacing w:line="56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</w:p>
    <w:p w14:paraId="78CC3232" w14:textId="77777777" w:rsidR="00A4483E" w:rsidRPr="00A4483E" w:rsidRDefault="00A4483E" w:rsidP="00A4483E">
      <w:pPr>
        <w:spacing w:line="560" w:lineRule="exact"/>
        <w:ind w:firstLineChars="200" w:firstLine="420"/>
        <w:rPr>
          <w:rFonts w:ascii="Times New Roman" w:eastAsia="宋体" w:hAnsi="Times New Roman" w:cs="Times New Roman" w:hint="eastAsia"/>
          <w:szCs w:val="24"/>
        </w:rPr>
      </w:pPr>
    </w:p>
    <w:p w14:paraId="4CAEB255" w14:textId="77777777" w:rsidR="00A4483E" w:rsidRPr="00A4483E" w:rsidRDefault="00A4483E" w:rsidP="00A4483E">
      <w:pPr>
        <w:spacing w:line="520" w:lineRule="exact"/>
        <w:rPr>
          <w:rFonts w:ascii="Times New Roman" w:eastAsia="宋体" w:hAnsi="Times New Roman" w:cs="Times New Roman" w:hint="eastAsia"/>
          <w:szCs w:val="24"/>
        </w:rPr>
      </w:pPr>
    </w:p>
    <w:p w14:paraId="32C119F9" w14:textId="77777777" w:rsidR="008234ED" w:rsidRPr="00A4483E" w:rsidRDefault="008234ED"/>
    <w:sectPr w:rsidR="008234ED" w:rsidRPr="00A4483E">
      <w:headerReference w:type="default" r:id="rId4"/>
      <w:footerReference w:type="default" r:id="rId5"/>
      <w:pgSz w:w="11907" w:h="16840"/>
      <w:pgMar w:top="1440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9E97" w14:textId="2D91050B" w:rsidR="00000000" w:rsidRDefault="00A448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C3E9E" wp14:editId="2835A8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635" b="44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B2823" w14:textId="77777777" w:rsidR="00000000" w:rsidRDefault="00A4483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</w:instrText>
                          </w:r>
                          <w:r>
                            <w:instrText xml:space="preserve">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C3E9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36.2pt;margin-top:0;width:1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" filled="f" stroked="f">
              <v:textbox style="mso-fit-shape-to-text:t" inset="0,0,0,0">
                <w:txbxContent>
                  <w:p w14:paraId="3BFB2823" w14:textId="77777777" w:rsidR="00000000" w:rsidRDefault="00A4483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</w:instrText>
                    </w:r>
                    <w:r>
                      <w:instrText xml:space="preserve">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A068" w14:textId="77777777" w:rsidR="00000000" w:rsidRDefault="00A4483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n8ttHxCSl/dRB/5L12214N0NR/Fk9cmaBsVlRLdEsWxwytm5CRLlg2OIKFCbXsudzUJAKIHTJiAJH6E7DOBO3A==" w:salt="ZP6QrRPqVS/N0uNnpWu1a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3E"/>
    <w:rsid w:val="008234ED"/>
    <w:rsid w:val="00A20CE0"/>
    <w:rsid w:val="00A4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9CE1"/>
  <w15:chartTrackingRefBased/>
  <w15:docId w15:val="{D1F9A491-34C6-4E6C-AF5A-CFAD8A9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448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qFormat/>
    <w:rsid w:val="00A448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A448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741</Characters>
  <Application>Microsoft Office Word</Application>
  <DocSecurity>0</DocSecurity>
  <Lines>35</Lines>
  <Paragraphs>21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2021-09-08T02:47:00Z</dcterms:created>
  <dcterms:modified xsi:type="dcterms:W3CDTF">2021-09-08T02:50:00Z</dcterms:modified>
</cp:coreProperties>
</file>