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5D7EB">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076F9A4E">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051A6A6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关于修订部分医疗服务价格项目的通知</w:t>
      </w:r>
    </w:p>
    <w:p w14:paraId="2D5C2EF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黄医保函〔2025〕16号</w:t>
      </w:r>
    </w:p>
    <w:p w14:paraId="1505806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pacing w:val="6"/>
          <w:sz w:val="32"/>
          <w:szCs w:val="32"/>
          <w:lang w:val="en-US" w:eastAsia="zh-CN"/>
        </w:rPr>
      </w:pPr>
    </w:p>
    <w:p w14:paraId="1AADDB6E">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为进一步满足人民群众的医疗服务需求，增强现行价格项目对医疗技术和医疗活动改良创新的兼容性，提升医疗服务价格项目规范性，根据省医保局《关于修订部分医疗服务价格项目的通知》（皖医保发〔2025〕1号）要求，现将修订完善部分医疗服务价格项目通知如下：</w:t>
      </w:r>
    </w:p>
    <w:p w14:paraId="5D8C83A8">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一、修订59项（见附件1），废止4项（见附件2）医疗服务价格项目。所标注价格为我市各级公立医院最高政府指导价，原医保支付政策不变。</w:t>
      </w:r>
    </w:p>
    <w:p w14:paraId="58BB351A">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二、市医疗保障基金管理中心要会同市医疗保障基金使用监管中心做好系统更新维护工作。</w:t>
      </w:r>
    </w:p>
    <w:p w14:paraId="2A62D00B">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三、本通知自2025年4月10日起执行，既往政策规定与本通知不一致的，以本通知为准。如遇国家或省出台新政策，按新政策执行。</w:t>
      </w:r>
    </w:p>
    <w:p w14:paraId="15687078">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spacing w:val="6"/>
          <w:sz w:val="32"/>
          <w:szCs w:val="32"/>
          <w:lang w:val="en-US" w:eastAsia="zh-CN"/>
        </w:rPr>
      </w:pPr>
    </w:p>
    <w:p w14:paraId="1B401288">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附件：1．修订部分医疗服务价格项目汇总表</w:t>
      </w:r>
    </w:p>
    <w:p w14:paraId="2C6E9D7D">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      2．废止部分医疗服务价格项目汇总表</w:t>
      </w:r>
    </w:p>
    <w:p w14:paraId="3F4DB978">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w:t>
      </w:r>
    </w:p>
    <w:p w14:paraId="17867A53">
      <w:pPr>
        <w:keepNext w:val="0"/>
        <w:keepLines w:val="0"/>
        <w:pageBreakBefore w:val="0"/>
        <w:widowControl w:val="0"/>
        <w:kinsoku/>
        <w:wordWrap/>
        <w:overflowPunct/>
        <w:topLinePunct w:val="0"/>
        <w:autoSpaceDE/>
        <w:autoSpaceDN/>
        <w:bidi w:val="0"/>
        <w:adjustRightInd/>
        <w:snapToGrid/>
        <w:spacing w:line="590" w:lineRule="exact"/>
        <w:ind w:firstLine="5312" w:firstLineChars="16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xml:space="preserve">黄山市医疗保障局 </w:t>
      </w:r>
    </w:p>
    <w:p w14:paraId="4C75948C">
      <w:pPr>
        <w:keepNext w:val="0"/>
        <w:keepLines w:val="0"/>
        <w:pageBreakBefore w:val="0"/>
        <w:widowControl w:val="0"/>
        <w:kinsoku/>
        <w:wordWrap/>
        <w:overflowPunct/>
        <w:topLinePunct w:val="0"/>
        <w:autoSpaceDE/>
        <w:autoSpaceDN/>
        <w:bidi w:val="0"/>
        <w:adjustRightInd/>
        <w:snapToGrid/>
        <w:spacing w:line="590" w:lineRule="exact"/>
        <w:ind w:firstLine="5312" w:firstLineChars="16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xml:space="preserve">2025年4月7日 </w:t>
      </w:r>
      <w:r>
        <w:rPr>
          <w:rFonts w:hint="default" w:ascii="Times New Roman" w:hAnsi="Times New Roman" w:eastAsia="方正仿宋_GBK" w:cs="Times New Roman"/>
          <w:spacing w:val="6"/>
          <w:sz w:val="32"/>
          <w:szCs w:val="32"/>
          <w:lang w:val="en-US" w:eastAsia="zh-CN"/>
        </w:rPr>
        <w:br w:type="page"/>
      </w:r>
    </w:p>
    <w:p w14:paraId="1C70E58B">
      <w:pPr>
        <w:pStyle w:val="3"/>
        <w:ind w:left="0" w:leftChars="0" w:firstLine="0" w:firstLineChars="0"/>
        <w:jc w:val="left"/>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附件1</w:t>
      </w:r>
    </w:p>
    <w:p w14:paraId="0BF7FBD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6"/>
          <w:sz w:val="44"/>
          <w:szCs w:val="44"/>
          <w:lang w:val="en-US" w:eastAsia="zh-CN"/>
        </w:rPr>
        <w:t>修订部分医疗服务价格项目汇总表</w:t>
      </w:r>
    </w:p>
    <w:tbl>
      <w:tblPr>
        <w:tblStyle w:val="18"/>
        <w:tblpPr w:leftFromText="180" w:rightFromText="180" w:vertAnchor="text" w:horzAnchor="page" w:tblpXSpec="center" w:tblpY="658"/>
        <w:tblOverlap w:val="never"/>
        <w:tblW w:w="106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3"/>
        <w:gridCol w:w="645"/>
        <w:gridCol w:w="782"/>
        <w:gridCol w:w="1770"/>
        <w:gridCol w:w="1467"/>
        <w:gridCol w:w="600"/>
        <w:gridCol w:w="615"/>
        <w:gridCol w:w="750"/>
        <w:gridCol w:w="630"/>
        <w:gridCol w:w="660"/>
        <w:gridCol w:w="630"/>
        <w:gridCol w:w="1125"/>
        <w:gridCol w:w="431"/>
      </w:tblGrid>
      <w:tr w14:paraId="52FD83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3" w:hRule="atLeast"/>
          <w:tblHeader/>
          <w:jc w:val="center"/>
        </w:trPr>
        <w:tc>
          <w:tcPr>
            <w:tcW w:w="553" w:type="dxa"/>
            <w:vMerge w:val="restart"/>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09553E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bookmarkStart w:id="0" w:name="_GoBack"/>
            <w:r>
              <w:rPr>
                <w:rFonts w:hint="eastAsia" w:ascii="方正仿宋_GBK" w:hAnsi="方正仿宋_GBK" w:eastAsia="方正仿宋_GBK" w:cs="方正仿宋_GBK"/>
                <w:b/>
                <w:bCs/>
                <w:color w:val="auto"/>
                <w:kern w:val="0"/>
                <w:sz w:val="28"/>
                <w:szCs w:val="28"/>
                <w:lang w:val="en-US" w:eastAsia="zh-CN" w:bidi="ar"/>
              </w:rPr>
              <w:t>序号</w:t>
            </w:r>
          </w:p>
        </w:tc>
        <w:tc>
          <w:tcPr>
            <w:tcW w:w="645"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9F060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项目编码</w:t>
            </w:r>
          </w:p>
        </w:tc>
        <w:tc>
          <w:tcPr>
            <w:tcW w:w="782"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7B05A9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项目名称</w:t>
            </w:r>
          </w:p>
        </w:tc>
        <w:tc>
          <w:tcPr>
            <w:tcW w:w="1770"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43EADC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项目内涵</w:t>
            </w:r>
          </w:p>
        </w:tc>
        <w:tc>
          <w:tcPr>
            <w:tcW w:w="1467"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4526AF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除外</w:t>
            </w:r>
          </w:p>
          <w:p w14:paraId="6F5D4A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内容</w:t>
            </w:r>
          </w:p>
        </w:tc>
        <w:tc>
          <w:tcPr>
            <w:tcW w:w="600"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C4F704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计价单位</w:t>
            </w:r>
          </w:p>
        </w:tc>
        <w:tc>
          <w:tcPr>
            <w:tcW w:w="1365" w:type="dxa"/>
            <w:gridSpan w:val="2"/>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C9EAB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三级医疗机构价格（元）</w:t>
            </w:r>
          </w:p>
        </w:tc>
        <w:tc>
          <w:tcPr>
            <w:tcW w:w="1290" w:type="dxa"/>
            <w:gridSpan w:val="2"/>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7687C1F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二级医疗机构价格（元）</w:t>
            </w:r>
          </w:p>
        </w:tc>
        <w:tc>
          <w:tcPr>
            <w:tcW w:w="630"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C99CB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一级及以下医疗机构价格（元）</w:t>
            </w:r>
          </w:p>
        </w:tc>
        <w:tc>
          <w:tcPr>
            <w:tcW w:w="1125"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32E34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计价</w:t>
            </w:r>
          </w:p>
          <w:p w14:paraId="395931F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说明</w:t>
            </w:r>
          </w:p>
        </w:tc>
        <w:tc>
          <w:tcPr>
            <w:tcW w:w="431"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700662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支付分类</w:t>
            </w:r>
          </w:p>
        </w:tc>
      </w:tr>
      <w:tr w14:paraId="710462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tblHeader/>
          <w:jc w:val="center"/>
        </w:trPr>
        <w:tc>
          <w:tcPr>
            <w:tcW w:w="553" w:type="dxa"/>
            <w:vMerge w:val="continue"/>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5B67A7BB">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45E5AF6">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c>
          <w:tcPr>
            <w:tcW w:w="782"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42D3966E">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c>
          <w:tcPr>
            <w:tcW w:w="1770"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05B4E254">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c>
          <w:tcPr>
            <w:tcW w:w="1467"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93E9321">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C85A171">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7746A8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市级</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51E96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县级</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44400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市级</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1C643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县级</w:t>
            </w:r>
          </w:p>
        </w:tc>
        <w:tc>
          <w:tcPr>
            <w:tcW w:w="630"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43ABE09E">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c>
          <w:tcPr>
            <w:tcW w:w="1125"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244F14F7">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c>
          <w:tcPr>
            <w:tcW w:w="431"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60842E3">
            <w:pPr>
              <w:keepNext w:val="0"/>
              <w:keepLines w:val="0"/>
              <w:pageBreakBefore w:val="0"/>
              <w:kinsoku/>
              <w:wordWrap/>
              <w:overflowPunct/>
              <w:topLinePunct w:val="0"/>
              <w:autoSpaceDE/>
              <w:autoSpaceDN/>
              <w:bidi w:val="0"/>
              <w:adjustRightInd/>
              <w:snapToGrid/>
              <w:spacing w:line="400" w:lineRule="exact"/>
              <w:jc w:val="left"/>
              <w:rPr>
                <w:rFonts w:hint="eastAsia" w:ascii="宋体" w:eastAsia="宋体"/>
                <w:sz w:val="28"/>
                <w:szCs w:val="28"/>
              </w:rPr>
            </w:pPr>
          </w:p>
        </w:tc>
      </w:tr>
      <w:tr w14:paraId="51573E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60AD0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39002B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110600001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0C74B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救护车费</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5FCBD2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含来回里程。</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7318C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过路过桥费、监护费</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1CE35D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车次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0343A2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D93B1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09456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253521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6E52AA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47E40F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五公里内按30元/车次收取，超过五公里，每公里按2元收取</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7F91A2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w:t>
            </w:r>
          </w:p>
        </w:tc>
      </w:tr>
      <w:tr w14:paraId="2A82B7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43"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9849C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1CF56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210102017</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71ED64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非血管介入临床操作数字减影(DSA)引导</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901DE7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70631A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手术治疗</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08C0B3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F09822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800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011387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760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1DE5B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720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005FE1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720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C3E5E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640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4A7F4E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BD0CF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31FAED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F824C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D179F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210300001c</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7F96A3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单次多层CT平扫</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122A1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锥形束CT(CBCT)扫描参照执行</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47BDF1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06FA71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每部位</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2031A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180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6F568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171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A6882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160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606E1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160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6BB3F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144</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4CBB4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大于等于16排加收15%</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85286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37DC7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1C723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268719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220201008</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20E952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床旁超声检查</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7570E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22972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E6932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半小时</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4A1573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w:t>
            </w:r>
            <w:r>
              <w:rPr>
                <w:rFonts w:hint="default" w:ascii="Times New Roman" w:hAnsi="Times New Roman" w:eastAsia="方正仿宋_GBK" w:cs="Times New Roman"/>
                <w:color w:val="auto"/>
                <w:kern w:val="0"/>
                <w:sz w:val="28"/>
                <w:szCs w:val="28"/>
                <w:lang w:val="en-US" w:eastAsia="zh-CN" w:bidi="ar"/>
              </w:rPr>
              <w:t>超声</w:t>
            </w:r>
            <w:r>
              <w:rPr>
                <w:rFonts w:hint="default" w:ascii="Times New Roman" w:hAnsi="Times New Roman" w:eastAsia="方正仿宋_GBK" w:cs="Times New Roman"/>
                <w:color w:val="000000"/>
                <w:kern w:val="0"/>
                <w:sz w:val="28"/>
                <w:szCs w:val="28"/>
                <w:lang w:val="en-US" w:eastAsia="zh-CN" w:bidi="ar"/>
              </w:rPr>
              <w:t>检查收费基础上，加收18元</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749193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w:t>
            </w:r>
            <w:r>
              <w:rPr>
                <w:rFonts w:hint="default" w:ascii="Times New Roman" w:hAnsi="Times New Roman" w:eastAsia="方正仿宋_GBK" w:cs="Times New Roman"/>
                <w:color w:val="auto"/>
                <w:kern w:val="0"/>
                <w:sz w:val="28"/>
                <w:szCs w:val="28"/>
                <w:lang w:val="en-US" w:eastAsia="zh-CN" w:bidi="ar"/>
              </w:rPr>
              <w:t>超声</w:t>
            </w:r>
            <w:r>
              <w:rPr>
                <w:rFonts w:hint="default" w:ascii="Times New Roman" w:hAnsi="Times New Roman" w:eastAsia="方正仿宋_GBK" w:cs="Times New Roman"/>
                <w:color w:val="000000"/>
                <w:kern w:val="0"/>
                <w:sz w:val="28"/>
                <w:szCs w:val="28"/>
                <w:lang w:val="en-US" w:eastAsia="zh-CN" w:bidi="ar"/>
              </w:rPr>
              <w:t>检查收费基础上，加收17.1元</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BCB37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w:t>
            </w:r>
            <w:r>
              <w:rPr>
                <w:rFonts w:hint="default" w:ascii="Times New Roman" w:hAnsi="Times New Roman" w:eastAsia="方正仿宋_GBK" w:cs="Times New Roman"/>
                <w:color w:val="auto"/>
                <w:kern w:val="0"/>
                <w:sz w:val="28"/>
                <w:szCs w:val="28"/>
                <w:lang w:val="en-US" w:eastAsia="zh-CN" w:bidi="ar"/>
              </w:rPr>
              <w:t>超声</w:t>
            </w:r>
            <w:r>
              <w:rPr>
                <w:rFonts w:hint="default" w:ascii="Times New Roman" w:hAnsi="Times New Roman" w:eastAsia="方正仿宋_GBK" w:cs="Times New Roman"/>
                <w:color w:val="000000"/>
                <w:kern w:val="0"/>
                <w:sz w:val="28"/>
                <w:szCs w:val="28"/>
                <w:lang w:val="en-US" w:eastAsia="zh-CN" w:bidi="ar"/>
              </w:rPr>
              <w:t>检查收费基础上，加收16元</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097EDB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w:t>
            </w:r>
            <w:r>
              <w:rPr>
                <w:rFonts w:hint="default" w:ascii="Times New Roman" w:hAnsi="Times New Roman" w:eastAsia="方正仿宋_GBK" w:cs="Times New Roman"/>
                <w:color w:val="auto"/>
                <w:kern w:val="0"/>
                <w:sz w:val="28"/>
                <w:szCs w:val="28"/>
                <w:lang w:val="en-US" w:eastAsia="zh-CN" w:bidi="ar"/>
              </w:rPr>
              <w:t>超声</w:t>
            </w:r>
            <w:r>
              <w:rPr>
                <w:rFonts w:hint="default" w:ascii="Times New Roman" w:hAnsi="Times New Roman" w:eastAsia="方正仿宋_GBK" w:cs="Times New Roman"/>
                <w:color w:val="000000"/>
                <w:kern w:val="0"/>
                <w:sz w:val="28"/>
                <w:szCs w:val="28"/>
                <w:lang w:val="en-US" w:eastAsia="zh-CN" w:bidi="ar"/>
              </w:rPr>
              <w:t>检查收费基础上，加收16元</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C2393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w:t>
            </w:r>
            <w:r>
              <w:rPr>
                <w:rFonts w:hint="default" w:ascii="Times New Roman" w:hAnsi="Times New Roman" w:eastAsia="方正仿宋_GBK" w:cs="Times New Roman"/>
                <w:color w:val="auto"/>
                <w:kern w:val="0"/>
                <w:sz w:val="28"/>
                <w:szCs w:val="28"/>
                <w:lang w:val="en-US" w:eastAsia="zh-CN" w:bidi="ar"/>
              </w:rPr>
              <w:t>超声</w:t>
            </w:r>
            <w:r>
              <w:rPr>
                <w:rFonts w:hint="default" w:ascii="Times New Roman" w:hAnsi="Times New Roman" w:eastAsia="方正仿宋_GBK" w:cs="Times New Roman"/>
                <w:color w:val="000000"/>
                <w:kern w:val="0"/>
                <w:sz w:val="28"/>
                <w:szCs w:val="28"/>
                <w:lang w:val="en-US" w:eastAsia="zh-CN" w:bidi="ar"/>
              </w:rPr>
              <w:t>检查收费基础上，加收14元</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4DF2B0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术中超声检查参照执行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3D329C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09B703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3D73B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4BC0B9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220201009</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0D07B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临床操作的B超引导</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42765F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48A82E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2D96F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半小时</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57514C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27</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4CB2AF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25.7</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E2D8E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1912AC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F456A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21</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61331A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09C19E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61D398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67F15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28801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220301001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6EBCC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彩色多普勒超声常规检查</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1C191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包括胸部（含肺、胸腔、纵隔）、腹部（含肝、胆、胰、脾、双肾）、胃肠道、泌尿系（含双肾、输尿管、膀胱、前列腺）、妇科（含子宫、附件、膀胱及周围组织）、产科（含胎儿及宫腔，双胎及以上加收50%）、男性生殖系统（含睾丸、附睾、输精管、精索、前列腺）。</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28623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745C2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部位</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0B9C92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90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2BC320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85.5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95331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81</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45AF16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81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B9C94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73</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7BD681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膜腹后肿物加收50%；同时检查两个部位以上的，第二个部位起减半收费。</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8A0F4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3D73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382DB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7B71CC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220302012</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1D7B4F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临床操作的彩色多普勒超声引导</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46D04B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59E99D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7C0BA5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半小时</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06594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27</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24D7F8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25.7</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C3A240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880CD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A4F2E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21</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389406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07CF8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0D4E0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8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9ED22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8</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4264A3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220600003</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C27DC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床旁超声心动图</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676D8D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含心房、心室、心瓣膜、大动脉等超声检查。</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48E58A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9779A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7DA04B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在相应超声检查收费基础上，加收27元</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295204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在相应超声检查收费基础上，加收25.7元</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F8EAE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在相应超声检查收费基础上，加收24元</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30F76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在相应超声检查收费基础上，加收24元</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4E38D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在相应超声检查收费基础上，加收21元</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60453B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72DFA4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68BC45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585EB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9</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4EFA35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230600016</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69123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放射性核素敷贴治疗</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9E12B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AB610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5B2C8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E726A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24</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5FD157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22.8</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DBA01E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78EEA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BE2AD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400892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477839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0E3044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3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4CA86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10</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3E02AB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240300005</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DCC1B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直线加速器放疗（特殊照射）</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8FB97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包括旋转、门控、弧形、楔形滤板、多叶光栅等方法。</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233F6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ED5D04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每照射野</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A1C82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180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506D13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171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E0A10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162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3AD01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9280D0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535B42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242987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481D81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7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18A6A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11</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FA680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250102023</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67381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尿沉渣镜检</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67F7F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28FA21A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0DD27E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3DE3D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420CA2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1BB971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89E27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48E87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40734F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尿沉渣镜检收费不超过6项；尿有形成分超活体S染色分析检查收费不超过25项。</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BB44D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3F4C49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7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DC097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12</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280F94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250302001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EDE01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葡萄糖测定</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C8460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指各种酶法</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26A9BE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025BBA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99D77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5</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47BB6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0AB9E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7ABBA2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C277A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7DF234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1.干化学法、酶电极法加收100%； 2.床边血糖仪检测7.5元（不区分方法学）。</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7A07E5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218284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06F40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13</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735B9C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250309005</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5FF89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血清药物浓度测定</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DB209F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44535F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A219E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每种药物</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50D603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7F55CF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28.5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81E04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27</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44E80D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27</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1247A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53385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荧光偏振法100元；色谱法加收100%，液相色谱-串联质谱法加收150%；免疫抑制药物浓度测定255元。</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B9CB64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59946D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1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F923D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14</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ACFE9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250310024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79C2D6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儿茶酚胺测定</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00D29A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指各种免疫学方法</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33831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788A54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780C2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40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A6C0D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38</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DE55F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36</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3B607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34</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0FBFF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6F02114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儿茶酚胺代谢物测定参照执行。色谱法加收100%</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0013E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61B2C6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02514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0F503DA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250401014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2B4A50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各种白介素测定</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2FBF36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化学发光法</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1D83B6C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1C5DE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4638331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50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77B55A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47.5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404C8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45</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02776F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774CE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7711AB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各种免疫学法30元</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618BFA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5BC1E9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7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BD64F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16</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A0F19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250402018</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59736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抗甲状腺微粒体抗体测定（TMAb）</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FC9EF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指免疫学法。</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1E0969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BD3C1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567861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0D209D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19</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DAAAF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0AF975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17</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72BA7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16</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3C7788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抗甲状腺过氧化物酶抗体测定参照执行；化学发光方法加收100%。</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80C944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661377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DE16A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17</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72E1A8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250403032</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731F1D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人轮状病毒抗原测定</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49488B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252BAE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24CB01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48BEC6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19</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383D9B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8FC348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17</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024815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17</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10F03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6DD8A0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诺如病毒抗原测定参照执行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E4263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FE700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BE99B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4CAD03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250403068</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82264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高敏人类免疫缺陷病毒核糖核酸扩增定量测定</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24B0A1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3FDBC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03A3CAA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79D6A1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0F5718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FC20F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B9153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43942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C7E14C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695739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w:t>
            </w:r>
          </w:p>
        </w:tc>
      </w:tr>
      <w:tr w14:paraId="66C53E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7BBC5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19</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0886AF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250405001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791B4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总IgE测定</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45A573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指各种免疫学方法</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C73EF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3F0853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B6736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341A40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28.5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FB39F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27</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C1584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27</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5F42E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6DDF2C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34842D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3284F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6974F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20</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4E7016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310100004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6E8648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动态脑电图</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6787D2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包括24小时脑电视频监测或脑电Holter。</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68BF2A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78C3E9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9D688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250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7CA7F4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48B95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7C12BD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20E2D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300243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285F08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042702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67FF61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21</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41F9D5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310701003</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54004B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动态心电图</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6066FF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含磁带、电池费用；含心率变异性分析。</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A3C4F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09FC00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BB586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180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45F385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6F112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584DD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9FBAE3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33E754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12导加收120元</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27C171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630857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61531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22</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151425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310702004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21B99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射频消融术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6B8333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C4396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消融导管</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342A2E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5B358D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3600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0C0859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3420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13FFE7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3240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DADCD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3000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99319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3000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19C44A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脉冲消融术参照执行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494AA1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11B151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B16CA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23</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2FF7C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310800016</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720F83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骨髓或外周血干细胞冷冻保存（首日）</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DF4C3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包括程控降温仪或超低温、液氮保存。</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67F6B2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0B16B7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天</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5D8C6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960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250D0D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912</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CCBCA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864</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D514E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800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82067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800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16E64D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第二天起按5元收取</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743D67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2EF7D0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8026C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2F162E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310902009</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5AFAE7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超声胃镜检查术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2A9CFB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含活检</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26D506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83FBA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77829B2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600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82821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570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6EC2A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540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3C1F40C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540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995F9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480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4A1ED66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超声肠镜检查术参照执行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CAABA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3A0250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0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5D1C5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AC4AE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310903001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BE77F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经胃镜胃肠置管术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48C463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含电子胃镜检查。</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36A4A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空肠营养管</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83B5A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A780E4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360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DDA1B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342</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F1D06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324</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43CC29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5BA0E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220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628FB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十二指肠/空肠置管术参照执行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041B43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4A234E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6A362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26</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DC183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311000006</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03D9F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血液透析</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52B299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包括碳酸液透析或醋酸液透析，含透析液、生理盐水（用于配置透析液）。</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DC65E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透析器、管道</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E0095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4F3488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216</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9C8A8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205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07B38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194</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23BEBA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3FCA8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417E7A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346257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03826A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332EBC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27</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8C323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311000007</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2478A9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血液滤过</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238E5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含透析液、置换液、生理盐水（用于配置透析液和置换液）。</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5CB59AA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滤器、管道</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667F78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460198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180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EB622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171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5A6748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162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B770CC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150732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120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72FCB1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7D8C43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200285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9C9DE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28</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1DB43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311000008</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5AD905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血液透析滤过</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B1922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含透析液、置换液、生理盐水（用于配置透析液和置换液）。</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DFB235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滤器、管道</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59873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48DA50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240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0E661A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228</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4E651A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216</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31EB07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200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79EFE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6C3426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9C986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573567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115D7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29</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1E43A66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311000009</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41FAD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连续性血浆滤过吸附</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E29C7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2F2ACA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滤器</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2BC16D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C332D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600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427B35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570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0BD08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540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79F64E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540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B1824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480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4FA6D8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283C80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017DC9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EE557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C374E4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311000010</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692305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血液灌流</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0650F9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含透析、透析液、生理盐水（用于配置透析液）。</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C0113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血液灌流器</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29D57B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E811A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8FB1E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285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47562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270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051500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3D3F5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200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53E88E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6B1778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3F8E89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5BE0F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31</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83D52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311000011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17B1F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连续性血液净化</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2E8E61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含置换液、透析液、生理盐水（用于配置置换液和透析液）；包括人工法、机器法。</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38D52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滤器、管道</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60208C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小时</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7B7DCE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80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F922FD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76</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C49EB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491C3A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72</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4C018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64</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5C9421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6DA5D3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029F04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CCBC4D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32</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3ECBD0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311201004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368189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阴道镜检查</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F52D2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D8E20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3ED702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A0662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A3BC4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28.5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1C0D2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28</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D3E01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26</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A3705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22</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70A238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电子镜加收55元</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38CB6E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09C6BB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C4E2C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33</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1DDC86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311201020h</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40A3D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臭氧治疗</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105D6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5BFD9F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7EC67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0F4F0F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24.7</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3C612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23.5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D1237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22.2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51651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6846A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19.8</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31A06E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43960E3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1DC7F5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439ED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34</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48A5B3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320100008</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7999FC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经皮静脉内溶栓术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5DBB6C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161BF0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导管、溶栓导线</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E15C5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5D4BC4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2025</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2066FB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1924</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7BE4D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1822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D267A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1500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E9061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1500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7B9D5E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经皮动脉内溶栓术参照执行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54DBB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395DBF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1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1417B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35</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2A6C13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320500008</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7B5BE0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冠状血管内多普勒血流测量术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A6520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含术前的靶血管造影。</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587BF3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Doppler导丝</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58558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A14B8B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3375</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20635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3206</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CBDA5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3037</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0977E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2500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9C319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2500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62F251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冠状动脉微循环阻力指数检查、冠状动脉血管内压力导丝测定术分别参照执行。本项目中的三项检查不得同时收取。</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74481F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19EE0F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A7542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36</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A83C65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320600001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590AC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经动脉插管全脑动脉造影术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5E09DC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含颈动脉、椎动脉。</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2CC19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导管</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1F37F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0A4F1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2700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02741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2565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19791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2430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72F9D3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2000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17894E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2000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5C51D6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387E5B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39C920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52B04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37</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FDC43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330407002</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04325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玻璃体切除术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54A181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消毒铺巾，开睑，置手术贴膜，应用倒像系统、眼内照明系统、光学透镜辅助手术，在手术显微镜下切开结膜，电凝或压迫止血，巩膜穿刺，眼内灌注建立，用玻璃体切除机行玻璃体切除，机械性行玻璃体后脱离，清除周边玻璃体皮质，查找视网膜裂孔，应用眼内激光系统、眼部冷凝系统处理视网膜变性区或裂孔，拔管，缝合伤口，消毒纱布遮盖。</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2594FA2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玻璃体切割头、膨胀气体、硅油、重水</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2C5165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73730A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1781</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2F1EA9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1692</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E5766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1510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369655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1510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E9A5B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1250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18FE7D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微创手术加收800元（应用小于0.7mm的玻璃体切割头行玻璃体切除术）</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312EF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D0DDB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07514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38</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A20DA4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330803023</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373CB1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主动脉内球囊反搏置管术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6E5C250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指切开法；含主动脉内球囊及导管撤离术。</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AE099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球囊反搏导管、人造血管</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247600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9AB42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6563</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336786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6235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E50A8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5575</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4E3389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5575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D9BA9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4500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1D7EBF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经皮穿刺主动脉内球囊反博置管术按50%收取</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37727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3B10E6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9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2B644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39</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7C3070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331003017</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8616C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肠造口术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CBFA4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全身麻醉，消毒铺巾，逐层进腹，探查，小肠或结肠双腔、襻式或单腔造瘘，腹壁另开口，提出固定，能量设备止血，经腹壁另戳孔置管固定，清点器具、纱布无误，冲洗腹腔，逐层关腹。</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4E17D3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2F2C5C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28CE6C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1012.5</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2B64F6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962</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FB0A0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911</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FD972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780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BBAEF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720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21BE99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488C66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253AE5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4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155AA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40</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34ED0BC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331201006</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7873227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经尿道前列腺电切术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91A18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包括电切、汽化、激光等；包括前列腺热蒸汽消融术。</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4F184C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7DF7EE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AE29E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1575</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478354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1496</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1210E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1418</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13F744C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1418</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BDA912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1230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3AACB4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使用钬激光进行前列腺剜出术加收2000元</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021D3A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EFCD9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6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EB75C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41</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83657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331301002</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2C264E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卵巢囊肿剔除术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A0836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消毒</w:t>
            </w:r>
            <w:r>
              <w:rPr>
                <w:rFonts w:hint="default" w:ascii="Times New Roman" w:hAnsi="Times New Roman" w:eastAsia="方正仿宋_GBK" w:cs="Times New Roman"/>
                <w:color w:val="000000"/>
                <w:spacing w:val="-6"/>
                <w:kern w:val="0"/>
                <w:sz w:val="28"/>
                <w:szCs w:val="28"/>
                <w:lang w:val="en-US" w:eastAsia="zh-CN" w:bidi="ar"/>
              </w:rPr>
              <w:t>术野，铺巾，开腹，留取腹腔冲洗液，探查盆腹腔，暴露卵巢肿物，切开肿瘤包膜剥除肿瘤，可吸收线缝合卵巢，常规关腹。</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27EDCE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06CD8A4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单侧</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40D42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1330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03CDF7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1264</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DCDF9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1197</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4BD69D7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1131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79A8E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1064</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2C52FA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输卵管系膜囊肿剥除术参照执行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EAABA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3BBB39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77B44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42</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4B9F47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331303017</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6AAE7B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广泛性子宫切除+盆腹腔淋巴结清除术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01CD94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指妇科恶性肿瘤手术，切除范围为宫旁3厘米，较次广泛子宫切除范围广，难度大。消毒铺巾，逐层开腹，全面探查后切除双侧卵巢固有韧带、双侧输卵管峡部、双侧子宫圆韧带，打开阔韧带前后页，下推膀胱和直肠，切断双侧子宫动静脉，打开输尿管隧道，打开直肠侧窝与膀胱侧窝，切断双侧子宫主韧带和骶韧带，加切</w:t>
            </w:r>
            <w:r>
              <w:rPr>
                <w:rFonts w:hint="default" w:ascii="Times New Roman" w:hAnsi="Times New Roman" w:eastAsia="方正仿宋_GBK" w:cs="Times New Roman"/>
                <w:color w:val="000000"/>
                <w:spacing w:val="-6"/>
                <w:kern w:val="0"/>
                <w:sz w:val="28"/>
                <w:szCs w:val="28"/>
                <w:lang w:val="en-US" w:eastAsia="zh-CN" w:bidi="ar"/>
              </w:rPr>
              <w:t>缝合阴道旁组织，切除部分阴道(以上各韧带、血管及阴道均距宫体大于3厘米处切断)，盆腹腔淋巴结</w:t>
            </w:r>
            <w:r>
              <w:rPr>
                <w:rFonts w:hint="default" w:ascii="Times New Roman" w:hAnsi="Times New Roman" w:eastAsia="方正仿宋_GBK" w:cs="Times New Roman"/>
                <w:color w:val="000000"/>
                <w:kern w:val="0"/>
                <w:sz w:val="28"/>
                <w:szCs w:val="28"/>
                <w:lang w:val="en-US" w:eastAsia="zh-CN" w:bidi="ar"/>
              </w:rPr>
              <w:t>清扫，留取腹腔引流管，缝合阴道断端，关腹。</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00C833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06187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11DFF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3000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FC2FB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2850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60A548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2550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6101D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2550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CCEC4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2100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53D924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48D728A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CE83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F4576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43</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78437B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331304001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18A262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阴道异物取出术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5281E7E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膀胱截石位，臀部铺消毒垫巾，消毒外阴，放置窥阴器，暴露阴道异物，钳取阴道异物，消毒宫颈、阴道。</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6C7F7D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70DEF9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0F3EC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202.5</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510F15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192</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688CA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182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FDF0B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144</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2DEC6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132</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A19BD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直肠内异物取出术参照执行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014FDF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A45BE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3323D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44</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0B9FC3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331306002</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9559E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盆腔粘连分离术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2DCAD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666E8F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1C1887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4433FD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1319</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59AF4A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1253</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C941A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1187</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1C3F93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1121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76F13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1055</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18EBF4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2E658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5758A6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F14C2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45</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1A1C34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331306006</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261A97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经宫腔镜粘连分离术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157D83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膀胱截石位，外阴阴道消毒铺巾，放置窥器，暴露宫颈，宫腔镜检查宫腔及宫颈，明确粘连部位、程度，宫腔镜分离切除粘连组织，酌情放置防粘连制剂。</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1F9BFE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61659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7EBB83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750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0B27F1C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713</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13F52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635</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06021B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635</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AD5AF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530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1083DC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3F0F69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w:t>
            </w:r>
          </w:p>
        </w:tc>
      </w:tr>
      <w:tr w14:paraId="52A770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DF794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46</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1D8CD8B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331501054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650F59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脊柱内固定物取出术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20E08C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505A0D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333AFC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D4920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1485</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DEB0F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1411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A002F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1337</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2EBDAE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1080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07C35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960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FAC5E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胸壁矫形内固定物取出术参照执行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0DB5E4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03CBB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6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5398C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47</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05EAE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331505001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22A565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锁骨骨折切开复位内固定术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66794A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摆体位，选择适合入路切开，保护周围血管神经组织，保护骨折端血供，显露骨折形态，准确复位骨折端，选择相应内固定物进行骨折固定，冲洗伤口，放置引流，逐层缝合伤口。不含术中X线引导。</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71D075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2E92B7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2D4579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1080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43583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1026</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7D3F2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972</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363C54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780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CD87A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720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5C7033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肩胛骨骨折切开复位内固定术参照执行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4E92C1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0D7FBE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623570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48</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2619EFF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331505035</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3E492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跟骨骨折切开复位撬拨术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B0DD6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569F25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61FC05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AB763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675</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BDADF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641</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F016E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608</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28F0F0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516</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FFFFA4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456</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45A0B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跟骨骨折切开复位内固定术参照执行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0E97C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4928EF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0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6AFE4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49</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E0CB0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331510003</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05E247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掌指骨截骨矫形术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0C256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消毒铺巾，气囊止血带止血，切开皮肤，显露截骨部位，用骨刀或摆锯截骨，短缩(或延长或矫形)，对合骨端，内固定或外固定。不含术中X线引导。</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205DB9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620CC0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56A153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1200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BB48E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1140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65FC4E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1080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791115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840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4C97B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780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26874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跖趾骨截骨矫形术参照执行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6421CF6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0DFB9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6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73B2E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50</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00DE4E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331521029</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1A81DA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屈伸指肌腱吻合术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228324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4439441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6F38C1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每根肌腱</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946404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750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60A06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713</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8ABD8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675</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22B5647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516</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7BF4E7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456</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2A01E6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屈伸趾肌腱吻合术参照执行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2D9637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3662ED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6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C943F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51</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41305F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331601004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238DB1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单纯乳房切除术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5D47B6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切口设计，大梭形切口切开皮肤，皮瓣游离，将乳腺、乳头及多余皮肤完整切除，创面止血，置管引出，固定，缝合切口。</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58E1A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775D90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单侧</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56F7A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540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388C60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513</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70C90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486</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0346B6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408</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E58E7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360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7E617D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保留乳头乳晕的皮下腺体切除加收20%</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65C15F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1B6DDC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B97A2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52</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E4BA8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331601005</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5057BE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乳腺癌根治术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3B03B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包括传统与改良根治两种方式。</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471B2F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取皮植皮术</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026C5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单侧</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2AD87B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1800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B81CA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1710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247CA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1620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7B5C18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1140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8264C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1020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71DB0B3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乳腺癌保乳术参照执行；需植皮术加收200元</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FEF6B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20DDFE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93805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53</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2D0BA6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510101003b</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35ECAD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去白细胞悬浮红细胞</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4478EB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5FABFD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2CE80E1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单位</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55EC42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240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4BBD5AA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52AEA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240</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545763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240</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553E32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240</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99086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200ml全血制备</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1E8EA5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202CCC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9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F9FD3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54</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7835ABA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BDAE0001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55B705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组织/细胞荧光定量脱氧核糖核酸(DNA)多聚酶链式反应检查诊断</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4C2D1A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甲醛固定组织，石蜡包埋组织，新鲜或冷冻组织，离心收集细胞；组织粉萃机匀浆化，组织裂解，经反复离心及相应化学试剂去除蛋白，回收DNA，于荧光PCR仪行荧光素PCR反应，分析结果，诊断。含上述技术过程中所产生的废液、废物的处理。</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546F8E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1AB83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位点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2E7CA2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460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1ADEC8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437</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D80AD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414</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3587CE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414</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1B1D0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368</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12C88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第二个位点开始，每个按40%收取，最高收费不超过2813元。</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48605EA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5B6444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00"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9BD38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55</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3F6D19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BDAF0001</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65AEE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组织/细胞荧光定量核糖核酸（RNA）多聚酶链式反应检查诊断</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A7671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甲醛固定组织，石蜡包埋组织，新鲜或冷冻组织，离心收集细胞；组织粉淬机匀浆化，或切片机切片，或离心收集细胞洗涤，对上述处理样本进行组织裂解，经反复离心及相应化学试剂去除蛋白，回收RNA，于荧光PCR仪行荧光素逆转录-PCR反应，分析结果，诊断。含上述技术过程中所产生的废液、废物的处理。</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769E8E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60F0FEF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位点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1F0C3F6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460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082F41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437</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EA497F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414</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74F087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414</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6BC94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368</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17DBD5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第二个位点开始，每个按40%收取，最高收费不超过2813元。</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0A3253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w:t>
            </w:r>
          </w:p>
        </w:tc>
      </w:tr>
      <w:tr w14:paraId="34AE6D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5"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4C334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56</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00024F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CF000334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E8581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基因甲基化检测</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53E47E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标本采集，核收登记，标本评估，样本离心分离，(据样本类型不同进行相应的前处理)，提取模板DNA，DNA甲基化处理，与标准品、阴阳性对照及质控品同时进行实时荧光扩增或测序等，判断并审核结果，录入实验室信息系统或人工登记，发送报告；按规定处理废弃物；接受临床相关咨询。</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1F18D6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检测试剂</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4A93C3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41E2ED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4EE345F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2BF43D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384177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DB57F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387BF4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超过3项按3项收费；限符合《医疗机构临床基因扩增检验实验室管理办法（卫办医疗政发〔2010〕194号）》实验室开展。</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E60E5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w:t>
            </w:r>
          </w:p>
        </w:tc>
      </w:tr>
      <w:tr w14:paraId="116FED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01"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243753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57</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7E03B9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CGLB1000</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4D8B89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流感病毒抗原检测</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725A1E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样本类型：鼻咽拭子样本、咽拭子样本。样本采集、签收，样本裂解液裂解，加免疫试剂，检测，质控，审核结果，录入实验室信息系统或人工登记，发送报告；按规定处理废弃物；接受临床相关咨询。</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10C1A5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5AC63E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项</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33C83A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40</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7927A4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38</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A6E81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36</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4AD3F9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36</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769DBA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32</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787976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60ACC9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w:t>
            </w:r>
          </w:p>
        </w:tc>
      </w:tr>
      <w:tr w14:paraId="7834B6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0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70605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58</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9E195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FKA02704</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26FDF0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心搏出量测定-无创阻抗法</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642786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皮肤清洁处理，安放探查电极，采用阻抗监测分析仪探查并分析随时间变化的胸部体表阻抗变化并自动分析结果，打印报告。</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741F3C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38BA32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7680BA3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66AC58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B70BC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6953A2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8C154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4E279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无创阻抗法肺水测定参照执行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4C6404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w:t>
            </w:r>
          </w:p>
        </w:tc>
      </w:tr>
      <w:tr w14:paraId="0DB646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6" w:hRule="atLeast"/>
          <w:jc w:val="center"/>
        </w:trPr>
        <w:tc>
          <w:tcPr>
            <w:tcW w:w="553"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3F5672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59</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66C14D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HQA72107</w:t>
            </w:r>
          </w:p>
        </w:tc>
        <w:tc>
          <w:tcPr>
            <w:tcW w:w="782" w:type="dxa"/>
            <w:tcBorders>
              <w:top w:val="nil"/>
              <w:left w:val="nil"/>
              <w:bottom w:val="single" w:color="auto" w:sz="6" w:space="0"/>
              <w:right w:val="single" w:color="auto" w:sz="6" w:space="0"/>
            </w:tcBorders>
            <w:shd w:val="clear" w:color="auto" w:fill="auto"/>
            <w:tcMar>
              <w:left w:w="108" w:type="dxa"/>
              <w:right w:w="108" w:type="dxa"/>
            </w:tcMar>
            <w:vAlign w:val="center"/>
          </w:tcPr>
          <w:p w14:paraId="3CD8E8C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复合式液氮实体肿瘤消融术</w:t>
            </w:r>
          </w:p>
        </w:tc>
        <w:tc>
          <w:tcPr>
            <w:tcW w:w="1770" w:type="dxa"/>
            <w:tcBorders>
              <w:top w:val="nil"/>
              <w:left w:val="nil"/>
              <w:bottom w:val="single" w:color="auto" w:sz="6" w:space="0"/>
              <w:right w:val="single" w:color="auto" w:sz="6" w:space="0"/>
            </w:tcBorders>
            <w:shd w:val="clear" w:color="auto" w:fill="auto"/>
            <w:tcMar>
              <w:left w:w="108" w:type="dxa"/>
              <w:right w:w="108" w:type="dxa"/>
            </w:tcMar>
            <w:vAlign w:val="center"/>
          </w:tcPr>
          <w:p w14:paraId="34080B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术前局部麻醉，消毒铺巾，影像扫描监测，进行经皮穿刺进针点和进针深度评估，在影像设备监测、导引下，采用一次性无菌冷冻消融针经皮穿刺至肿瘤靶向位置，行冷热消融治疗。不含监护、影像学引导。</w:t>
            </w:r>
          </w:p>
        </w:tc>
        <w:tc>
          <w:tcPr>
            <w:tcW w:w="1467" w:type="dxa"/>
            <w:tcBorders>
              <w:top w:val="nil"/>
              <w:left w:val="nil"/>
              <w:bottom w:val="single" w:color="auto" w:sz="6" w:space="0"/>
              <w:right w:val="single" w:color="auto" w:sz="6" w:space="0"/>
            </w:tcBorders>
            <w:shd w:val="clear" w:color="auto" w:fill="auto"/>
            <w:tcMar>
              <w:left w:w="108" w:type="dxa"/>
              <w:right w:w="108" w:type="dxa"/>
            </w:tcMar>
            <w:vAlign w:val="center"/>
          </w:tcPr>
          <w:p w14:paraId="3C0EE2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一次性冷冻消融针</w:t>
            </w:r>
          </w:p>
        </w:tc>
        <w:tc>
          <w:tcPr>
            <w:tcW w:w="600" w:type="dxa"/>
            <w:tcBorders>
              <w:top w:val="nil"/>
              <w:left w:val="nil"/>
              <w:bottom w:val="single" w:color="auto" w:sz="6" w:space="0"/>
              <w:right w:val="single" w:color="auto" w:sz="6" w:space="0"/>
            </w:tcBorders>
            <w:shd w:val="clear" w:color="auto" w:fill="auto"/>
            <w:tcMar>
              <w:left w:w="108" w:type="dxa"/>
              <w:right w:w="108" w:type="dxa"/>
            </w:tcMar>
            <w:vAlign w:val="center"/>
          </w:tcPr>
          <w:p w14:paraId="756498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次</w:t>
            </w:r>
          </w:p>
        </w:tc>
        <w:tc>
          <w:tcPr>
            <w:tcW w:w="615" w:type="dxa"/>
            <w:tcBorders>
              <w:top w:val="nil"/>
              <w:left w:val="nil"/>
              <w:bottom w:val="single" w:color="auto" w:sz="6" w:space="0"/>
              <w:right w:val="single" w:color="auto" w:sz="6" w:space="0"/>
            </w:tcBorders>
            <w:shd w:val="clear" w:color="auto" w:fill="auto"/>
            <w:tcMar>
              <w:left w:w="108" w:type="dxa"/>
              <w:right w:w="108" w:type="dxa"/>
            </w:tcMar>
            <w:vAlign w:val="center"/>
          </w:tcPr>
          <w:p w14:paraId="691CD4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750" w:type="dxa"/>
            <w:tcBorders>
              <w:top w:val="nil"/>
              <w:left w:val="nil"/>
              <w:bottom w:val="single" w:color="auto" w:sz="6" w:space="0"/>
              <w:right w:val="single" w:color="auto" w:sz="6" w:space="0"/>
            </w:tcBorders>
            <w:shd w:val="clear" w:color="auto" w:fill="auto"/>
            <w:tcMar>
              <w:left w:w="108" w:type="dxa"/>
              <w:right w:w="108" w:type="dxa"/>
            </w:tcMar>
            <w:vAlign w:val="center"/>
          </w:tcPr>
          <w:p w14:paraId="258B8E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3B32CA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60" w:type="dxa"/>
            <w:tcBorders>
              <w:top w:val="nil"/>
              <w:left w:val="nil"/>
              <w:bottom w:val="single" w:color="auto" w:sz="6" w:space="0"/>
              <w:right w:val="single" w:color="auto" w:sz="6" w:space="0"/>
            </w:tcBorders>
            <w:shd w:val="clear" w:color="auto" w:fill="auto"/>
            <w:tcMar>
              <w:left w:w="108" w:type="dxa"/>
              <w:right w:w="108" w:type="dxa"/>
            </w:tcMar>
            <w:vAlign w:val="center"/>
          </w:tcPr>
          <w:p w14:paraId="4D6E900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D5ACA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1125" w:type="dxa"/>
            <w:tcBorders>
              <w:top w:val="nil"/>
              <w:left w:val="nil"/>
              <w:bottom w:val="single" w:color="auto" w:sz="6" w:space="0"/>
              <w:right w:val="single" w:color="auto" w:sz="6" w:space="0"/>
            </w:tcBorders>
            <w:shd w:val="clear" w:color="auto" w:fill="auto"/>
            <w:tcMar>
              <w:left w:w="108" w:type="dxa"/>
              <w:right w:w="108" w:type="dxa"/>
            </w:tcMar>
            <w:vAlign w:val="center"/>
          </w:tcPr>
          <w:p w14:paraId="0A7CC0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氩氦可变冷刀实体肿瘤消融术参照执行</w:t>
            </w:r>
          </w:p>
        </w:tc>
        <w:tc>
          <w:tcPr>
            <w:tcW w:w="431" w:type="dxa"/>
            <w:tcBorders>
              <w:top w:val="nil"/>
              <w:left w:val="nil"/>
              <w:bottom w:val="single" w:color="auto" w:sz="6" w:space="0"/>
              <w:right w:val="single" w:color="auto" w:sz="6" w:space="0"/>
            </w:tcBorders>
            <w:shd w:val="clear" w:color="auto" w:fill="auto"/>
            <w:tcMar>
              <w:left w:w="108" w:type="dxa"/>
              <w:right w:w="108" w:type="dxa"/>
            </w:tcMar>
            <w:vAlign w:val="center"/>
          </w:tcPr>
          <w:p w14:paraId="503F51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w:t>
            </w:r>
          </w:p>
        </w:tc>
      </w:tr>
      <w:bookmarkEnd w:id="0"/>
    </w:tbl>
    <w:p w14:paraId="5DE9905B">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2DC3D96F">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272AC9A3">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64DCB550">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3F0C25FA">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59B1EC68">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576B715E">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0AF6B3A4">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399A0C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right="0" w:firstLine="0"/>
        <w:jc w:val="both"/>
        <w:textAlignment w:val="auto"/>
        <w:rPr>
          <w:rFonts w:hint="eastAsia" w:ascii="方正黑体_GBK" w:hAnsi="方正黑体_GBK" w:eastAsia="方正黑体_GBK" w:cs="方正黑体_GBK"/>
          <w:i w:val="0"/>
          <w:iCs w:val="0"/>
          <w:caps w:val="0"/>
          <w:color w:val="333333"/>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附件2</w:t>
      </w:r>
    </w:p>
    <w:p w14:paraId="5FBEA7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废止部分医疗服务价格项目汇总表</w:t>
      </w:r>
    </w:p>
    <w:tbl>
      <w:tblPr>
        <w:tblStyle w:val="18"/>
        <w:tblW w:w="1042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30"/>
        <w:gridCol w:w="915"/>
        <w:gridCol w:w="1126"/>
        <w:gridCol w:w="1994"/>
        <w:gridCol w:w="570"/>
        <w:gridCol w:w="525"/>
        <w:gridCol w:w="555"/>
        <w:gridCol w:w="585"/>
        <w:gridCol w:w="630"/>
        <w:gridCol w:w="645"/>
        <w:gridCol w:w="810"/>
        <w:gridCol w:w="1020"/>
        <w:gridCol w:w="521"/>
      </w:tblGrid>
      <w:tr w14:paraId="5E5F9E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3" w:hRule="atLeast"/>
          <w:tblHeader/>
          <w:jc w:val="center"/>
        </w:trPr>
        <w:tc>
          <w:tcPr>
            <w:tcW w:w="530" w:type="dxa"/>
            <w:vMerge w:val="restart"/>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200C89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序号</w:t>
            </w:r>
          </w:p>
        </w:tc>
        <w:tc>
          <w:tcPr>
            <w:tcW w:w="915"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47FC2A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项目编码</w:t>
            </w:r>
          </w:p>
        </w:tc>
        <w:tc>
          <w:tcPr>
            <w:tcW w:w="1126"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0A9174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项目名称</w:t>
            </w:r>
          </w:p>
        </w:tc>
        <w:tc>
          <w:tcPr>
            <w:tcW w:w="1994"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E9EC9C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项目内涵</w:t>
            </w:r>
          </w:p>
        </w:tc>
        <w:tc>
          <w:tcPr>
            <w:tcW w:w="570"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09B057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除外</w:t>
            </w:r>
          </w:p>
          <w:p w14:paraId="6205FB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内容</w:t>
            </w:r>
          </w:p>
        </w:tc>
        <w:tc>
          <w:tcPr>
            <w:tcW w:w="525"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16613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计价单位</w:t>
            </w:r>
          </w:p>
        </w:tc>
        <w:tc>
          <w:tcPr>
            <w:tcW w:w="1140" w:type="dxa"/>
            <w:gridSpan w:val="2"/>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98A8A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三级医疗机构价格（元）</w:t>
            </w:r>
          </w:p>
        </w:tc>
        <w:tc>
          <w:tcPr>
            <w:tcW w:w="1275" w:type="dxa"/>
            <w:gridSpan w:val="2"/>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0434A8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二级医疗机构价格（元）</w:t>
            </w:r>
          </w:p>
        </w:tc>
        <w:tc>
          <w:tcPr>
            <w:tcW w:w="810"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46B40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一级及以下医疗机构价格（元）</w:t>
            </w:r>
          </w:p>
        </w:tc>
        <w:tc>
          <w:tcPr>
            <w:tcW w:w="1020"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D8A67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计价</w:t>
            </w:r>
          </w:p>
          <w:p w14:paraId="11959F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说明</w:t>
            </w:r>
          </w:p>
        </w:tc>
        <w:tc>
          <w:tcPr>
            <w:tcW w:w="521"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40568A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支付分类</w:t>
            </w:r>
          </w:p>
        </w:tc>
      </w:tr>
      <w:tr w14:paraId="6DF808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3" w:hRule="atLeast"/>
          <w:tblHeader/>
          <w:jc w:val="center"/>
        </w:trPr>
        <w:tc>
          <w:tcPr>
            <w:tcW w:w="530" w:type="dxa"/>
            <w:vMerge w:val="continue"/>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571CFCCB">
            <w:pPr>
              <w:rPr>
                <w:rFonts w:hint="eastAsia" w:ascii="宋体" w:eastAsia="宋体"/>
                <w:sz w:val="24"/>
                <w:szCs w:val="24"/>
              </w:rPr>
            </w:pPr>
          </w:p>
        </w:tc>
        <w:tc>
          <w:tcPr>
            <w:tcW w:w="915"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022F79F9">
            <w:pPr>
              <w:rPr>
                <w:rFonts w:hint="eastAsia" w:ascii="宋体" w:eastAsia="宋体"/>
                <w:sz w:val="24"/>
                <w:szCs w:val="24"/>
              </w:rPr>
            </w:pPr>
          </w:p>
        </w:tc>
        <w:tc>
          <w:tcPr>
            <w:tcW w:w="1126"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785EDFAC">
            <w:pPr>
              <w:rPr>
                <w:rFonts w:hint="eastAsia" w:ascii="宋体" w:eastAsia="宋体"/>
                <w:sz w:val="24"/>
                <w:szCs w:val="24"/>
              </w:rPr>
            </w:pPr>
          </w:p>
        </w:tc>
        <w:tc>
          <w:tcPr>
            <w:tcW w:w="1994"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F116C5B">
            <w:pPr>
              <w:rPr>
                <w:rFonts w:hint="eastAsia" w:ascii="宋体" w:eastAsia="宋体"/>
                <w:sz w:val="24"/>
                <w:szCs w:val="24"/>
              </w:rPr>
            </w:pPr>
          </w:p>
        </w:tc>
        <w:tc>
          <w:tcPr>
            <w:tcW w:w="570"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4E777DD">
            <w:pPr>
              <w:rPr>
                <w:rFonts w:hint="eastAsia" w:ascii="宋体" w:eastAsia="宋体"/>
                <w:sz w:val="24"/>
                <w:szCs w:val="24"/>
              </w:rPr>
            </w:pPr>
          </w:p>
        </w:tc>
        <w:tc>
          <w:tcPr>
            <w:tcW w:w="525"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63460A95">
            <w:pPr>
              <w:rPr>
                <w:rFonts w:hint="eastAsia" w:ascii="宋体" w:eastAsia="宋体"/>
                <w:sz w:val="24"/>
                <w:szCs w:val="24"/>
              </w:rPr>
            </w:pPr>
          </w:p>
        </w:tc>
        <w:tc>
          <w:tcPr>
            <w:tcW w:w="555" w:type="dxa"/>
            <w:tcBorders>
              <w:top w:val="nil"/>
              <w:left w:val="nil"/>
              <w:bottom w:val="single" w:color="auto" w:sz="6" w:space="0"/>
              <w:right w:val="single" w:color="auto" w:sz="6" w:space="0"/>
            </w:tcBorders>
            <w:shd w:val="clear" w:color="auto" w:fill="auto"/>
            <w:tcMar>
              <w:left w:w="108" w:type="dxa"/>
              <w:right w:w="108" w:type="dxa"/>
            </w:tcMar>
            <w:vAlign w:val="center"/>
          </w:tcPr>
          <w:p w14:paraId="5AB58F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市级</w:t>
            </w:r>
          </w:p>
        </w:tc>
        <w:tc>
          <w:tcPr>
            <w:tcW w:w="585" w:type="dxa"/>
            <w:tcBorders>
              <w:top w:val="nil"/>
              <w:left w:val="nil"/>
              <w:bottom w:val="single" w:color="auto" w:sz="6" w:space="0"/>
              <w:right w:val="single" w:color="auto" w:sz="6" w:space="0"/>
            </w:tcBorders>
            <w:shd w:val="clear" w:color="auto" w:fill="auto"/>
            <w:tcMar>
              <w:left w:w="108" w:type="dxa"/>
              <w:right w:w="108" w:type="dxa"/>
            </w:tcMar>
            <w:vAlign w:val="center"/>
          </w:tcPr>
          <w:p w14:paraId="650D5E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县级</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14780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市级</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2DFBD5C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仿宋_GBK" w:hAnsi="方正仿宋_GBK" w:eastAsia="方正仿宋_GBK" w:cs="方正仿宋_GBK"/>
                <w:b/>
                <w:bCs/>
                <w:color w:val="auto"/>
                <w:kern w:val="0"/>
                <w:sz w:val="28"/>
                <w:szCs w:val="28"/>
                <w:lang w:val="en-US" w:eastAsia="zh-CN" w:bidi="ar"/>
              </w:rPr>
            </w:pPr>
            <w:r>
              <w:rPr>
                <w:rFonts w:hint="eastAsia" w:ascii="方正仿宋_GBK" w:hAnsi="方正仿宋_GBK" w:eastAsia="方正仿宋_GBK" w:cs="方正仿宋_GBK"/>
                <w:b/>
                <w:bCs/>
                <w:color w:val="auto"/>
                <w:kern w:val="0"/>
                <w:sz w:val="28"/>
                <w:szCs w:val="28"/>
                <w:lang w:val="en-US" w:eastAsia="zh-CN" w:bidi="ar"/>
              </w:rPr>
              <w:t>县级</w:t>
            </w:r>
          </w:p>
        </w:tc>
        <w:tc>
          <w:tcPr>
            <w:tcW w:w="810"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BCBA7D5">
            <w:pPr>
              <w:rPr>
                <w:rFonts w:hint="eastAsia" w:ascii="宋体" w:eastAsia="宋体"/>
                <w:sz w:val="24"/>
                <w:szCs w:val="24"/>
              </w:rPr>
            </w:pPr>
          </w:p>
        </w:tc>
        <w:tc>
          <w:tcPr>
            <w:tcW w:w="1020"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E3A9CD0">
            <w:pPr>
              <w:rPr>
                <w:rFonts w:hint="eastAsia" w:ascii="宋体" w:eastAsia="宋体"/>
                <w:sz w:val="24"/>
                <w:szCs w:val="24"/>
              </w:rPr>
            </w:pPr>
          </w:p>
        </w:tc>
        <w:tc>
          <w:tcPr>
            <w:tcW w:w="521"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FB84B7E">
            <w:pPr>
              <w:rPr>
                <w:rFonts w:hint="eastAsia" w:ascii="宋体" w:eastAsia="宋体"/>
                <w:sz w:val="24"/>
                <w:szCs w:val="24"/>
              </w:rPr>
            </w:pPr>
          </w:p>
        </w:tc>
      </w:tr>
      <w:tr w14:paraId="739D50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3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93687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w:t>
            </w:r>
          </w:p>
        </w:tc>
        <w:tc>
          <w:tcPr>
            <w:tcW w:w="915" w:type="dxa"/>
            <w:tcBorders>
              <w:top w:val="nil"/>
              <w:left w:val="nil"/>
              <w:bottom w:val="single" w:color="auto" w:sz="6" w:space="0"/>
              <w:right w:val="single" w:color="auto" w:sz="6" w:space="0"/>
            </w:tcBorders>
            <w:shd w:val="clear" w:color="auto" w:fill="auto"/>
            <w:tcMar>
              <w:left w:w="108" w:type="dxa"/>
              <w:right w:w="108" w:type="dxa"/>
            </w:tcMar>
            <w:vAlign w:val="center"/>
          </w:tcPr>
          <w:p w14:paraId="0304DF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KNA65703</w:t>
            </w:r>
          </w:p>
        </w:tc>
        <w:tc>
          <w:tcPr>
            <w:tcW w:w="1126" w:type="dxa"/>
            <w:tcBorders>
              <w:top w:val="nil"/>
              <w:left w:val="nil"/>
              <w:bottom w:val="single" w:color="auto" w:sz="6" w:space="0"/>
              <w:right w:val="single" w:color="auto" w:sz="6" w:space="0"/>
            </w:tcBorders>
            <w:shd w:val="clear" w:color="auto" w:fill="auto"/>
            <w:tcMar>
              <w:left w:w="108" w:type="dxa"/>
              <w:right w:w="108" w:type="dxa"/>
            </w:tcMar>
            <w:vAlign w:val="center"/>
          </w:tcPr>
          <w:p w14:paraId="27884F0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去白细胞悬浮红细胞</w:t>
            </w:r>
          </w:p>
        </w:tc>
        <w:tc>
          <w:tcPr>
            <w:tcW w:w="1994" w:type="dxa"/>
            <w:tcBorders>
              <w:top w:val="nil"/>
              <w:left w:val="nil"/>
              <w:bottom w:val="single" w:color="auto" w:sz="6" w:space="0"/>
              <w:right w:val="single" w:color="auto" w:sz="6" w:space="0"/>
            </w:tcBorders>
            <w:shd w:val="clear" w:color="auto" w:fill="auto"/>
            <w:tcMar>
              <w:left w:w="108" w:type="dxa"/>
              <w:right w:w="108" w:type="dxa"/>
            </w:tcMar>
            <w:vAlign w:val="center"/>
          </w:tcPr>
          <w:p w14:paraId="1DCE72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将滤白套组件中的1号采血袋倒置挂在血液滤白监测仪或低温滤白柜的挂钩上，让1号采血袋中的全血通过重力作用，经过滤器流入到2号采血袋中。过滤完毕后，热合去除1号袋和滤器组件。滤除白细胞的全血多联袋在留取三节交叉配血流样辫条后便按相关操作规程进行离心和分离操作。</w:t>
            </w:r>
          </w:p>
        </w:tc>
        <w:tc>
          <w:tcPr>
            <w:tcW w:w="570" w:type="dxa"/>
            <w:tcBorders>
              <w:top w:val="nil"/>
              <w:left w:val="nil"/>
              <w:bottom w:val="single" w:color="auto" w:sz="6" w:space="0"/>
              <w:right w:val="single" w:color="auto" w:sz="6" w:space="0"/>
            </w:tcBorders>
            <w:shd w:val="clear" w:color="auto" w:fill="auto"/>
            <w:tcMar>
              <w:left w:w="108" w:type="dxa"/>
              <w:right w:w="108" w:type="dxa"/>
            </w:tcMar>
            <w:vAlign w:val="center"/>
          </w:tcPr>
          <w:p w14:paraId="735C83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过滤器</w:t>
            </w:r>
          </w:p>
        </w:tc>
        <w:tc>
          <w:tcPr>
            <w:tcW w:w="525" w:type="dxa"/>
            <w:tcBorders>
              <w:top w:val="nil"/>
              <w:left w:val="nil"/>
              <w:bottom w:val="single" w:color="auto" w:sz="6" w:space="0"/>
              <w:right w:val="single" w:color="auto" w:sz="6" w:space="0"/>
            </w:tcBorders>
            <w:shd w:val="clear" w:color="auto" w:fill="auto"/>
            <w:tcMar>
              <w:left w:w="108" w:type="dxa"/>
              <w:right w:w="108" w:type="dxa"/>
            </w:tcMar>
            <w:vAlign w:val="center"/>
          </w:tcPr>
          <w:p w14:paraId="6FC96E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1单位</w:t>
            </w:r>
          </w:p>
        </w:tc>
        <w:tc>
          <w:tcPr>
            <w:tcW w:w="555" w:type="dxa"/>
            <w:tcBorders>
              <w:top w:val="nil"/>
              <w:left w:val="nil"/>
              <w:bottom w:val="single" w:color="auto" w:sz="6" w:space="0"/>
              <w:right w:val="single" w:color="auto" w:sz="6" w:space="0"/>
            </w:tcBorders>
            <w:shd w:val="clear" w:color="auto" w:fill="auto"/>
            <w:tcMar>
              <w:left w:w="108" w:type="dxa"/>
              <w:right w:w="108" w:type="dxa"/>
            </w:tcMar>
            <w:vAlign w:val="center"/>
          </w:tcPr>
          <w:p w14:paraId="314491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585" w:type="dxa"/>
            <w:tcBorders>
              <w:top w:val="nil"/>
              <w:left w:val="nil"/>
              <w:bottom w:val="single" w:color="auto" w:sz="6" w:space="0"/>
              <w:right w:val="single" w:color="auto" w:sz="6" w:space="0"/>
            </w:tcBorders>
            <w:shd w:val="clear" w:color="auto" w:fill="auto"/>
            <w:tcMar>
              <w:left w:w="108" w:type="dxa"/>
              <w:right w:w="108" w:type="dxa"/>
            </w:tcMar>
            <w:vAlign w:val="center"/>
          </w:tcPr>
          <w:p w14:paraId="14D819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7A9DAF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BF1DB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810" w:type="dxa"/>
            <w:tcBorders>
              <w:top w:val="nil"/>
              <w:left w:val="nil"/>
              <w:bottom w:val="single" w:color="auto" w:sz="6" w:space="0"/>
              <w:right w:val="single" w:color="auto" w:sz="6" w:space="0"/>
            </w:tcBorders>
            <w:shd w:val="clear" w:color="auto" w:fill="auto"/>
            <w:tcMar>
              <w:left w:w="108" w:type="dxa"/>
              <w:right w:w="108" w:type="dxa"/>
            </w:tcMar>
            <w:vAlign w:val="center"/>
          </w:tcPr>
          <w:p w14:paraId="5D2238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1020" w:type="dxa"/>
            <w:tcBorders>
              <w:top w:val="nil"/>
              <w:left w:val="nil"/>
              <w:bottom w:val="single" w:color="auto" w:sz="6" w:space="0"/>
              <w:right w:val="single" w:color="auto" w:sz="6" w:space="0"/>
            </w:tcBorders>
            <w:shd w:val="clear" w:color="auto" w:fill="auto"/>
            <w:tcMar>
              <w:left w:w="108" w:type="dxa"/>
              <w:right w:w="108" w:type="dxa"/>
            </w:tcMar>
            <w:vAlign w:val="center"/>
          </w:tcPr>
          <w:p w14:paraId="23D7F7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200ml</w:t>
            </w:r>
          </w:p>
          <w:p w14:paraId="27B1E8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全血制备</w:t>
            </w:r>
          </w:p>
        </w:tc>
        <w:tc>
          <w:tcPr>
            <w:tcW w:w="521" w:type="dxa"/>
            <w:tcBorders>
              <w:top w:val="nil"/>
              <w:left w:val="nil"/>
              <w:bottom w:val="single" w:color="auto" w:sz="6" w:space="0"/>
              <w:right w:val="single" w:color="auto" w:sz="6" w:space="0"/>
            </w:tcBorders>
            <w:shd w:val="clear" w:color="auto" w:fill="auto"/>
            <w:tcMar>
              <w:left w:w="108" w:type="dxa"/>
              <w:right w:w="108" w:type="dxa"/>
            </w:tcMar>
            <w:vAlign w:val="center"/>
          </w:tcPr>
          <w:p w14:paraId="705B9F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w:t>
            </w:r>
          </w:p>
        </w:tc>
      </w:tr>
      <w:tr w14:paraId="593BA4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48" w:hRule="atLeast"/>
          <w:jc w:val="center"/>
        </w:trPr>
        <w:tc>
          <w:tcPr>
            <w:tcW w:w="53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A3CF0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w:t>
            </w:r>
          </w:p>
        </w:tc>
        <w:tc>
          <w:tcPr>
            <w:tcW w:w="915" w:type="dxa"/>
            <w:tcBorders>
              <w:top w:val="nil"/>
              <w:left w:val="nil"/>
              <w:bottom w:val="single" w:color="auto" w:sz="6" w:space="0"/>
              <w:right w:val="single" w:color="auto" w:sz="6" w:space="0"/>
            </w:tcBorders>
            <w:shd w:val="clear" w:color="auto" w:fill="auto"/>
            <w:tcMar>
              <w:left w:w="108" w:type="dxa"/>
              <w:right w:w="108" w:type="dxa"/>
            </w:tcMar>
            <w:vAlign w:val="center"/>
          </w:tcPr>
          <w:p w14:paraId="77BAEE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spacing w:val="-1"/>
                <w:kern w:val="0"/>
                <w:sz w:val="28"/>
                <w:szCs w:val="28"/>
                <w:lang w:val="en-US" w:eastAsia="zh-CN" w:bidi="ar"/>
              </w:rPr>
              <w:t>KNA65704</w:t>
            </w:r>
          </w:p>
        </w:tc>
        <w:tc>
          <w:tcPr>
            <w:tcW w:w="1126" w:type="dxa"/>
            <w:tcBorders>
              <w:top w:val="nil"/>
              <w:left w:val="nil"/>
              <w:bottom w:val="single" w:color="auto" w:sz="6" w:space="0"/>
              <w:right w:val="single" w:color="auto" w:sz="6" w:space="0"/>
            </w:tcBorders>
            <w:shd w:val="clear" w:color="auto" w:fill="auto"/>
            <w:tcMar>
              <w:left w:w="108" w:type="dxa"/>
              <w:right w:w="108" w:type="dxa"/>
            </w:tcMar>
            <w:vAlign w:val="center"/>
          </w:tcPr>
          <w:p w14:paraId="5C9695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去白细胞混合浓缩血小板</w:t>
            </w:r>
          </w:p>
        </w:tc>
        <w:tc>
          <w:tcPr>
            <w:tcW w:w="1994" w:type="dxa"/>
            <w:tcBorders>
              <w:top w:val="nil"/>
              <w:left w:val="nil"/>
              <w:bottom w:val="single" w:color="auto" w:sz="6" w:space="0"/>
              <w:right w:val="single" w:color="auto" w:sz="6" w:space="0"/>
            </w:tcBorders>
            <w:shd w:val="clear" w:color="auto" w:fill="auto"/>
            <w:tcMar>
              <w:left w:w="108" w:type="dxa"/>
              <w:right w:w="108" w:type="dxa"/>
            </w:tcMar>
            <w:vAlign w:val="top"/>
          </w:tcPr>
          <w:p w14:paraId="6E430E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去白细胞混合浓缩血小板是由5-6袋相同ABO血型全血(400 毫升)按白膜法制备的血小板，用无菌接驳机将6袋同型白膜与六头两联袋连接，经过混合、离心、导入后，将血小板袋悬挂在滤白柜挂钩上，通过滤盘滤除白细胞后流入血小板专用保存袋中。热合后，经过血小板计数合格后完成制备。</w:t>
            </w:r>
          </w:p>
        </w:tc>
        <w:tc>
          <w:tcPr>
            <w:tcW w:w="570" w:type="dxa"/>
            <w:tcBorders>
              <w:top w:val="nil"/>
              <w:left w:val="nil"/>
              <w:bottom w:val="single" w:color="auto" w:sz="6" w:space="0"/>
              <w:right w:val="single" w:color="auto" w:sz="6" w:space="0"/>
            </w:tcBorders>
            <w:shd w:val="clear" w:color="auto" w:fill="auto"/>
            <w:tcMar>
              <w:left w:w="108" w:type="dxa"/>
              <w:right w:w="108" w:type="dxa"/>
            </w:tcMar>
            <w:vAlign w:val="center"/>
          </w:tcPr>
          <w:p w14:paraId="7C99F4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p>
        </w:tc>
        <w:tc>
          <w:tcPr>
            <w:tcW w:w="525" w:type="dxa"/>
            <w:tcBorders>
              <w:top w:val="nil"/>
              <w:left w:val="nil"/>
              <w:bottom w:val="single" w:color="auto" w:sz="6" w:space="0"/>
              <w:right w:val="single" w:color="auto" w:sz="6" w:space="0"/>
            </w:tcBorders>
            <w:shd w:val="clear" w:color="auto" w:fill="auto"/>
            <w:tcMar>
              <w:left w:w="108" w:type="dxa"/>
              <w:right w:w="108" w:type="dxa"/>
            </w:tcMar>
            <w:vAlign w:val="center"/>
          </w:tcPr>
          <w:p w14:paraId="328BB9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1单位</w:t>
            </w:r>
          </w:p>
        </w:tc>
        <w:tc>
          <w:tcPr>
            <w:tcW w:w="555" w:type="dxa"/>
            <w:tcBorders>
              <w:top w:val="nil"/>
              <w:left w:val="nil"/>
              <w:bottom w:val="single" w:color="auto" w:sz="6" w:space="0"/>
              <w:right w:val="single" w:color="auto" w:sz="6" w:space="0"/>
            </w:tcBorders>
            <w:shd w:val="clear" w:color="auto" w:fill="auto"/>
            <w:tcMar>
              <w:left w:w="108" w:type="dxa"/>
              <w:right w:w="108" w:type="dxa"/>
            </w:tcMar>
            <w:vAlign w:val="center"/>
          </w:tcPr>
          <w:p w14:paraId="53530C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585" w:type="dxa"/>
            <w:tcBorders>
              <w:top w:val="nil"/>
              <w:left w:val="nil"/>
              <w:bottom w:val="single" w:color="auto" w:sz="6" w:space="0"/>
              <w:right w:val="single" w:color="auto" w:sz="6" w:space="0"/>
            </w:tcBorders>
            <w:shd w:val="clear" w:color="auto" w:fill="auto"/>
            <w:tcMar>
              <w:left w:w="108" w:type="dxa"/>
              <w:right w:w="108" w:type="dxa"/>
            </w:tcMar>
            <w:vAlign w:val="center"/>
          </w:tcPr>
          <w:p w14:paraId="7BE984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00B161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7449CE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810" w:type="dxa"/>
            <w:tcBorders>
              <w:top w:val="nil"/>
              <w:left w:val="nil"/>
              <w:bottom w:val="single" w:color="auto" w:sz="6" w:space="0"/>
              <w:right w:val="single" w:color="auto" w:sz="6" w:space="0"/>
            </w:tcBorders>
            <w:shd w:val="clear" w:color="auto" w:fill="auto"/>
            <w:tcMar>
              <w:left w:w="108" w:type="dxa"/>
              <w:right w:w="108" w:type="dxa"/>
            </w:tcMar>
            <w:vAlign w:val="center"/>
          </w:tcPr>
          <w:p w14:paraId="356E5D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1020" w:type="dxa"/>
            <w:tcBorders>
              <w:top w:val="nil"/>
              <w:left w:val="nil"/>
              <w:bottom w:val="single" w:color="auto" w:sz="6" w:space="0"/>
              <w:right w:val="single" w:color="auto" w:sz="6" w:space="0"/>
            </w:tcBorders>
            <w:shd w:val="clear" w:color="auto" w:fill="auto"/>
            <w:tcMar>
              <w:left w:w="108" w:type="dxa"/>
              <w:right w:w="108" w:type="dxa"/>
            </w:tcMar>
            <w:vAlign w:val="center"/>
          </w:tcPr>
          <w:p w14:paraId="5C8F77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200ml</w:t>
            </w:r>
          </w:p>
          <w:p w14:paraId="5C5198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全血制备</w:t>
            </w:r>
          </w:p>
        </w:tc>
        <w:tc>
          <w:tcPr>
            <w:tcW w:w="521" w:type="dxa"/>
            <w:tcBorders>
              <w:top w:val="nil"/>
              <w:left w:val="nil"/>
              <w:bottom w:val="single" w:color="auto" w:sz="6" w:space="0"/>
              <w:right w:val="single" w:color="auto" w:sz="6" w:space="0"/>
            </w:tcBorders>
            <w:shd w:val="clear" w:color="auto" w:fill="auto"/>
            <w:tcMar>
              <w:left w:w="108" w:type="dxa"/>
              <w:right w:w="108" w:type="dxa"/>
            </w:tcMar>
            <w:vAlign w:val="center"/>
          </w:tcPr>
          <w:p w14:paraId="050CDE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3</w:t>
            </w:r>
          </w:p>
        </w:tc>
      </w:tr>
      <w:tr w14:paraId="7E7564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48" w:hRule="atLeast"/>
          <w:jc w:val="center"/>
        </w:trPr>
        <w:tc>
          <w:tcPr>
            <w:tcW w:w="53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8A552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w:t>
            </w:r>
          </w:p>
        </w:tc>
        <w:tc>
          <w:tcPr>
            <w:tcW w:w="915" w:type="dxa"/>
            <w:tcBorders>
              <w:top w:val="nil"/>
              <w:left w:val="nil"/>
              <w:bottom w:val="single" w:color="auto" w:sz="6" w:space="0"/>
              <w:right w:val="single" w:color="auto" w:sz="6" w:space="0"/>
            </w:tcBorders>
            <w:shd w:val="clear" w:color="auto" w:fill="auto"/>
            <w:tcMar>
              <w:left w:w="108" w:type="dxa"/>
              <w:right w:w="108" w:type="dxa"/>
            </w:tcMar>
            <w:vAlign w:val="center"/>
          </w:tcPr>
          <w:p w14:paraId="417723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spacing w:val="-1"/>
                <w:kern w:val="0"/>
                <w:sz w:val="28"/>
                <w:szCs w:val="28"/>
                <w:lang w:val="en-US" w:eastAsia="zh-CN" w:bidi="ar"/>
              </w:rPr>
              <w:t>KNA65705</w:t>
            </w:r>
          </w:p>
        </w:tc>
        <w:tc>
          <w:tcPr>
            <w:tcW w:w="1126" w:type="dxa"/>
            <w:tcBorders>
              <w:top w:val="nil"/>
              <w:left w:val="nil"/>
              <w:bottom w:val="single" w:color="auto" w:sz="6" w:space="0"/>
              <w:right w:val="single" w:color="auto" w:sz="6" w:space="0"/>
            </w:tcBorders>
            <w:shd w:val="clear" w:color="auto" w:fill="auto"/>
            <w:tcMar>
              <w:left w:w="108" w:type="dxa"/>
              <w:right w:w="108" w:type="dxa"/>
            </w:tcMar>
            <w:vAlign w:val="center"/>
          </w:tcPr>
          <w:p w14:paraId="567440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机器洗涤红细胞</w:t>
            </w:r>
          </w:p>
        </w:tc>
        <w:tc>
          <w:tcPr>
            <w:tcW w:w="1994" w:type="dxa"/>
            <w:tcBorders>
              <w:top w:val="nil"/>
              <w:left w:val="nil"/>
              <w:bottom w:val="single" w:color="auto" w:sz="6" w:space="0"/>
              <w:right w:val="single" w:color="auto" w:sz="6" w:space="0"/>
            </w:tcBorders>
            <w:shd w:val="clear" w:color="auto" w:fill="auto"/>
            <w:tcMar>
              <w:left w:w="108" w:type="dxa"/>
              <w:right w:w="108" w:type="dxa"/>
            </w:tcMar>
            <w:vAlign w:val="top"/>
          </w:tcPr>
          <w:p w14:paraId="677176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首先使用无菌接驳机将待洗涤的红细胞和洗涤溶液联袋进行无菌接驳连通；使用红细胞处理仪,将洗涤溶液转移至红细胞袋内,离心后，把上清液和白膜层转移至空袋内，反复洗涤，去除98%以上的血浆，90%以上的白细胞、 血小板，同时也去除保存过程中产生的钾、氨、乳酸等代谢产物， 保留了70%以上的红细胞。</w:t>
            </w:r>
          </w:p>
        </w:tc>
        <w:tc>
          <w:tcPr>
            <w:tcW w:w="570" w:type="dxa"/>
            <w:tcBorders>
              <w:top w:val="nil"/>
              <w:left w:val="nil"/>
              <w:bottom w:val="single" w:color="auto" w:sz="6" w:space="0"/>
              <w:right w:val="single" w:color="auto" w:sz="6" w:space="0"/>
            </w:tcBorders>
            <w:shd w:val="clear" w:color="auto" w:fill="auto"/>
            <w:tcMar>
              <w:left w:w="108" w:type="dxa"/>
              <w:right w:w="108" w:type="dxa"/>
            </w:tcMar>
            <w:vAlign w:val="center"/>
          </w:tcPr>
          <w:p w14:paraId="677898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p>
        </w:tc>
        <w:tc>
          <w:tcPr>
            <w:tcW w:w="525" w:type="dxa"/>
            <w:tcBorders>
              <w:top w:val="nil"/>
              <w:left w:val="nil"/>
              <w:bottom w:val="single" w:color="auto" w:sz="6" w:space="0"/>
              <w:right w:val="single" w:color="auto" w:sz="6" w:space="0"/>
            </w:tcBorders>
            <w:shd w:val="clear" w:color="auto" w:fill="auto"/>
            <w:tcMar>
              <w:left w:w="108" w:type="dxa"/>
              <w:right w:w="108" w:type="dxa"/>
            </w:tcMar>
            <w:vAlign w:val="center"/>
          </w:tcPr>
          <w:p w14:paraId="6CC8C8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spacing w:val="1"/>
                <w:kern w:val="0"/>
                <w:sz w:val="28"/>
                <w:szCs w:val="28"/>
                <w:lang w:val="en-US" w:eastAsia="zh-CN" w:bidi="ar"/>
              </w:rPr>
              <w:t>1单位</w:t>
            </w:r>
          </w:p>
        </w:tc>
        <w:tc>
          <w:tcPr>
            <w:tcW w:w="555" w:type="dxa"/>
            <w:tcBorders>
              <w:top w:val="nil"/>
              <w:left w:val="nil"/>
              <w:bottom w:val="single" w:color="auto" w:sz="6" w:space="0"/>
              <w:right w:val="single" w:color="auto" w:sz="6" w:space="0"/>
            </w:tcBorders>
            <w:shd w:val="clear" w:color="auto" w:fill="auto"/>
            <w:tcMar>
              <w:left w:w="108" w:type="dxa"/>
              <w:right w:w="108" w:type="dxa"/>
            </w:tcMar>
            <w:vAlign w:val="center"/>
          </w:tcPr>
          <w:p w14:paraId="3F89F8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585" w:type="dxa"/>
            <w:tcBorders>
              <w:top w:val="nil"/>
              <w:left w:val="nil"/>
              <w:bottom w:val="single" w:color="auto" w:sz="6" w:space="0"/>
              <w:right w:val="single" w:color="auto" w:sz="6" w:space="0"/>
            </w:tcBorders>
            <w:shd w:val="clear" w:color="auto" w:fill="auto"/>
            <w:tcMar>
              <w:left w:w="108" w:type="dxa"/>
              <w:right w:w="108" w:type="dxa"/>
            </w:tcMar>
            <w:vAlign w:val="center"/>
          </w:tcPr>
          <w:p w14:paraId="0FBCAE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4DC4FB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574B2F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810" w:type="dxa"/>
            <w:tcBorders>
              <w:top w:val="nil"/>
              <w:left w:val="nil"/>
              <w:bottom w:val="single" w:color="auto" w:sz="6" w:space="0"/>
              <w:right w:val="single" w:color="auto" w:sz="6" w:space="0"/>
            </w:tcBorders>
            <w:shd w:val="clear" w:color="auto" w:fill="auto"/>
            <w:tcMar>
              <w:left w:w="108" w:type="dxa"/>
              <w:right w:w="108" w:type="dxa"/>
            </w:tcMar>
            <w:vAlign w:val="center"/>
          </w:tcPr>
          <w:p w14:paraId="0FCFFF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1020" w:type="dxa"/>
            <w:tcBorders>
              <w:top w:val="nil"/>
              <w:left w:val="nil"/>
              <w:bottom w:val="single" w:color="auto" w:sz="6" w:space="0"/>
              <w:right w:val="single" w:color="auto" w:sz="6" w:space="0"/>
            </w:tcBorders>
            <w:shd w:val="clear" w:color="auto" w:fill="auto"/>
            <w:tcMar>
              <w:left w:w="108" w:type="dxa"/>
              <w:right w:w="108" w:type="dxa"/>
            </w:tcMar>
            <w:vAlign w:val="center"/>
          </w:tcPr>
          <w:p w14:paraId="0498CA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200ml</w:t>
            </w:r>
          </w:p>
          <w:p w14:paraId="25E2A1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全血制备</w:t>
            </w:r>
          </w:p>
        </w:tc>
        <w:tc>
          <w:tcPr>
            <w:tcW w:w="521" w:type="dxa"/>
            <w:tcBorders>
              <w:top w:val="nil"/>
              <w:left w:val="nil"/>
              <w:bottom w:val="single" w:color="auto" w:sz="6" w:space="0"/>
              <w:right w:val="single" w:color="auto" w:sz="6" w:space="0"/>
            </w:tcBorders>
            <w:shd w:val="clear" w:color="auto" w:fill="auto"/>
            <w:tcMar>
              <w:left w:w="108" w:type="dxa"/>
              <w:right w:w="108" w:type="dxa"/>
            </w:tcMar>
            <w:vAlign w:val="center"/>
          </w:tcPr>
          <w:p w14:paraId="5497CD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w:t>
            </w:r>
          </w:p>
        </w:tc>
      </w:tr>
      <w:tr w14:paraId="409B84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48" w:hRule="atLeast"/>
          <w:jc w:val="center"/>
        </w:trPr>
        <w:tc>
          <w:tcPr>
            <w:tcW w:w="53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41D8C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4</w:t>
            </w:r>
          </w:p>
        </w:tc>
        <w:tc>
          <w:tcPr>
            <w:tcW w:w="915" w:type="dxa"/>
            <w:tcBorders>
              <w:top w:val="nil"/>
              <w:left w:val="nil"/>
              <w:bottom w:val="single" w:color="auto" w:sz="6" w:space="0"/>
              <w:right w:val="single" w:color="auto" w:sz="6" w:space="0"/>
            </w:tcBorders>
            <w:shd w:val="clear" w:color="auto" w:fill="auto"/>
            <w:tcMar>
              <w:left w:w="108" w:type="dxa"/>
              <w:right w:w="108" w:type="dxa"/>
            </w:tcMar>
            <w:vAlign w:val="center"/>
          </w:tcPr>
          <w:p w14:paraId="1A4F70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spacing w:val="-1"/>
                <w:kern w:val="0"/>
                <w:sz w:val="28"/>
                <w:szCs w:val="28"/>
                <w:lang w:val="en-US" w:eastAsia="zh-CN" w:bidi="ar"/>
              </w:rPr>
              <w:t>KNA65706</w:t>
            </w:r>
          </w:p>
        </w:tc>
        <w:tc>
          <w:tcPr>
            <w:tcW w:w="1126" w:type="dxa"/>
            <w:tcBorders>
              <w:top w:val="nil"/>
              <w:left w:val="nil"/>
              <w:bottom w:val="single" w:color="auto" w:sz="6" w:space="0"/>
              <w:right w:val="single" w:color="auto" w:sz="6" w:space="0"/>
            </w:tcBorders>
            <w:shd w:val="clear" w:color="auto" w:fill="auto"/>
            <w:tcMar>
              <w:left w:w="108" w:type="dxa"/>
              <w:right w:w="108" w:type="dxa"/>
            </w:tcMar>
            <w:vAlign w:val="center"/>
          </w:tcPr>
          <w:p w14:paraId="5C49CC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血液分袋</w:t>
            </w:r>
          </w:p>
        </w:tc>
        <w:tc>
          <w:tcPr>
            <w:tcW w:w="1994" w:type="dxa"/>
            <w:tcBorders>
              <w:top w:val="nil"/>
              <w:left w:val="nil"/>
              <w:bottom w:val="single" w:color="auto" w:sz="6" w:space="0"/>
              <w:right w:val="single" w:color="auto" w:sz="6" w:space="0"/>
            </w:tcBorders>
            <w:shd w:val="clear" w:color="auto" w:fill="auto"/>
            <w:tcMar>
              <w:left w:w="108" w:type="dxa"/>
              <w:right w:w="108" w:type="dxa"/>
            </w:tcMar>
            <w:vAlign w:val="center"/>
          </w:tcPr>
          <w:p w14:paraId="335FF3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用无菌接管机将待分的悬浮红细胞袋/血浆袋/全血袋/制备好的洗涤红细胞袋等与转移袋连接， 分出需要的剂量。</w:t>
            </w:r>
          </w:p>
        </w:tc>
        <w:tc>
          <w:tcPr>
            <w:tcW w:w="570" w:type="dxa"/>
            <w:tcBorders>
              <w:top w:val="nil"/>
              <w:left w:val="nil"/>
              <w:bottom w:val="single" w:color="auto" w:sz="6" w:space="0"/>
              <w:right w:val="single" w:color="auto" w:sz="6" w:space="0"/>
            </w:tcBorders>
            <w:shd w:val="clear" w:color="auto" w:fill="auto"/>
            <w:tcMar>
              <w:left w:w="108" w:type="dxa"/>
              <w:right w:w="108" w:type="dxa"/>
            </w:tcMar>
            <w:vAlign w:val="center"/>
          </w:tcPr>
          <w:p w14:paraId="1824F1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p>
        </w:tc>
        <w:tc>
          <w:tcPr>
            <w:tcW w:w="525" w:type="dxa"/>
            <w:tcBorders>
              <w:top w:val="nil"/>
              <w:left w:val="nil"/>
              <w:bottom w:val="single" w:color="auto" w:sz="6" w:space="0"/>
              <w:right w:val="single" w:color="auto" w:sz="6" w:space="0"/>
            </w:tcBorders>
            <w:shd w:val="clear" w:color="auto" w:fill="auto"/>
            <w:tcMar>
              <w:left w:w="108" w:type="dxa"/>
              <w:right w:w="108" w:type="dxa"/>
            </w:tcMar>
            <w:vAlign w:val="center"/>
          </w:tcPr>
          <w:p w14:paraId="252D75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袋</w:t>
            </w:r>
          </w:p>
        </w:tc>
        <w:tc>
          <w:tcPr>
            <w:tcW w:w="555" w:type="dxa"/>
            <w:tcBorders>
              <w:top w:val="nil"/>
              <w:left w:val="nil"/>
              <w:bottom w:val="single" w:color="auto" w:sz="6" w:space="0"/>
              <w:right w:val="single" w:color="auto" w:sz="6" w:space="0"/>
            </w:tcBorders>
            <w:shd w:val="clear" w:color="auto" w:fill="auto"/>
            <w:tcMar>
              <w:left w:w="108" w:type="dxa"/>
              <w:right w:w="108" w:type="dxa"/>
            </w:tcMar>
            <w:vAlign w:val="center"/>
          </w:tcPr>
          <w:p w14:paraId="09557E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585" w:type="dxa"/>
            <w:tcBorders>
              <w:top w:val="nil"/>
              <w:left w:val="nil"/>
              <w:bottom w:val="single" w:color="auto" w:sz="6" w:space="0"/>
              <w:right w:val="single" w:color="auto" w:sz="6" w:space="0"/>
            </w:tcBorders>
            <w:shd w:val="clear" w:color="auto" w:fill="auto"/>
            <w:tcMar>
              <w:left w:w="108" w:type="dxa"/>
              <w:right w:w="108" w:type="dxa"/>
            </w:tcMar>
            <w:vAlign w:val="center"/>
          </w:tcPr>
          <w:p w14:paraId="491A28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30" w:type="dxa"/>
            <w:tcBorders>
              <w:top w:val="nil"/>
              <w:left w:val="nil"/>
              <w:bottom w:val="single" w:color="auto" w:sz="6" w:space="0"/>
              <w:right w:val="single" w:color="auto" w:sz="6" w:space="0"/>
            </w:tcBorders>
            <w:shd w:val="clear" w:color="auto" w:fill="auto"/>
            <w:tcMar>
              <w:left w:w="108" w:type="dxa"/>
              <w:right w:w="108" w:type="dxa"/>
            </w:tcMar>
            <w:vAlign w:val="center"/>
          </w:tcPr>
          <w:p w14:paraId="167984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645" w:type="dxa"/>
            <w:tcBorders>
              <w:top w:val="nil"/>
              <w:left w:val="nil"/>
              <w:bottom w:val="single" w:color="auto" w:sz="6" w:space="0"/>
              <w:right w:val="single" w:color="auto" w:sz="6" w:space="0"/>
            </w:tcBorders>
            <w:shd w:val="clear" w:color="auto" w:fill="auto"/>
            <w:tcMar>
              <w:left w:w="108" w:type="dxa"/>
              <w:right w:w="108" w:type="dxa"/>
            </w:tcMar>
            <w:vAlign w:val="center"/>
          </w:tcPr>
          <w:p w14:paraId="1DBECB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810" w:type="dxa"/>
            <w:tcBorders>
              <w:top w:val="nil"/>
              <w:left w:val="nil"/>
              <w:bottom w:val="single" w:color="auto" w:sz="6" w:space="0"/>
              <w:right w:val="single" w:color="auto" w:sz="6" w:space="0"/>
            </w:tcBorders>
            <w:shd w:val="clear" w:color="auto" w:fill="auto"/>
            <w:tcMar>
              <w:left w:w="108" w:type="dxa"/>
              <w:right w:w="108" w:type="dxa"/>
            </w:tcMar>
            <w:vAlign w:val="center"/>
          </w:tcPr>
          <w:p w14:paraId="7C277E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w:t>
            </w:r>
          </w:p>
        </w:tc>
        <w:tc>
          <w:tcPr>
            <w:tcW w:w="1020" w:type="dxa"/>
            <w:tcBorders>
              <w:top w:val="nil"/>
              <w:left w:val="nil"/>
              <w:bottom w:val="single" w:color="auto" w:sz="6" w:space="0"/>
              <w:right w:val="single" w:color="auto" w:sz="6" w:space="0"/>
            </w:tcBorders>
            <w:shd w:val="clear" w:color="auto" w:fill="auto"/>
            <w:tcMar>
              <w:left w:w="108" w:type="dxa"/>
              <w:right w:w="108" w:type="dxa"/>
            </w:tcMar>
            <w:vAlign w:val="center"/>
          </w:tcPr>
          <w:p w14:paraId="7B6998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p>
        </w:tc>
        <w:tc>
          <w:tcPr>
            <w:tcW w:w="521" w:type="dxa"/>
            <w:tcBorders>
              <w:top w:val="nil"/>
              <w:left w:val="nil"/>
              <w:bottom w:val="single" w:color="auto" w:sz="6" w:space="0"/>
              <w:right w:val="single" w:color="auto" w:sz="6" w:space="0"/>
            </w:tcBorders>
            <w:shd w:val="clear" w:color="auto" w:fill="auto"/>
            <w:tcMar>
              <w:left w:w="108" w:type="dxa"/>
              <w:right w:w="108" w:type="dxa"/>
            </w:tcMar>
            <w:vAlign w:val="center"/>
          </w:tcPr>
          <w:p w14:paraId="4CE490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w:t>
            </w:r>
          </w:p>
        </w:tc>
      </w:tr>
    </w:tbl>
    <w:p w14:paraId="387600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小标宋_GBK" w:hAnsi="方正小标宋_GBK" w:eastAsia="方正小标宋_GBK" w:cs="方正小标宋_GBK"/>
          <w:b w:val="0"/>
          <w:bCs w:val="0"/>
          <w:i w:val="0"/>
          <w:iCs w:val="0"/>
          <w:caps w:val="0"/>
          <w:color w:val="333333"/>
          <w:spacing w:val="0"/>
          <w:kern w:val="0"/>
          <w:sz w:val="32"/>
          <w:szCs w:val="32"/>
          <w:shd w:val="clear" w:fill="FFFFFF"/>
          <w:lang w:val="en-US" w:eastAsia="zh-CN" w:bidi="ar"/>
        </w:rPr>
      </w:pPr>
    </w:p>
    <w:p w14:paraId="296132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uppressAutoHyphens/>
        <w:bidi w:val="0"/>
        <w:spacing w:before="0" w:beforeAutospacing="0" w:after="0" w:afterAutospacing="0"/>
        <w:ind w:left="0" w:right="0" w:firstLine="420"/>
        <w:jc w:val="both"/>
        <w:rPr>
          <w:rFonts w:hint="default" w:ascii="方正小标宋_GBK" w:hAnsi="方正小标宋_GBK" w:eastAsia="方正小标宋_GBK" w:cs="方正小标宋_GBK"/>
          <w:b w:val="0"/>
          <w:bCs w:val="0"/>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BCCA">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42548">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7BA42548">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AA19A29">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33A0CA34">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B79F">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83D2A86"/>
    <w:rsid w:val="09341458"/>
    <w:rsid w:val="0B0912D7"/>
    <w:rsid w:val="0B7D65FC"/>
    <w:rsid w:val="152D2DCA"/>
    <w:rsid w:val="17FF6A0B"/>
    <w:rsid w:val="1DEC284C"/>
    <w:rsid w:val="1E6523AC"/>
    <w:rsid w:val="22440422"/>
    <w:rsid w:val="27077982"/>
    <w:rsid w:val="2BBD07DD"/>
    <w:rsid w:val="2D1C75C2"/>
    <w:rsid w:val="31A15F24"/>
    <w:rsid w:val="395347B5"/>
    <w:rsid w:val="39A232A0"/>
    <w:rsid w:val="39E745AA"/>
    <w:rsid w:val="3A4A73CA"/>
    <w:rsid w:val="3AF7A775"/>
    <w:rsid w:val="3B5A6BBB"/>
    <w:rsid w:val="3CECFB30"/>
    <w:rsid w:val="3EDA13A6"/>
    <w:rsid w:val="3FBF015B"/>
    <w:rsid w:val="3FEDB706"/>
    <w:rsid w:val="3FFFD2C6"/>
    <w:rsid w:val="42F058B7"/>
    <w:rsid w:val="436109F6"/>
    <w:rsid w:val="441A38D4"/>
    <w:rsid w:val="4BC77339"/>
    <w:rsid w:val="4C9236C5"/>
    <w:rsid w:val="4E975C86"/>
    <w:rsid w:val="505C172E"/>
    <w:rsid w:val="52F46F0B"/>
    <w:rsid w:val="53D8014D"/>
    <w:rsid w:val="55E064E0"/>
    <w:rsid w:val="572C6D10"/>
    <w:rsid w:val="5DC34279"/>
    <w:rsid w:val="5EBFF57E"/>
    <w:rsid w:val="5F4A1193"/>
    <w:rsid w:val="5FFF3173"/>
    <w:rsid w:val="608816D1"/>
    <w:rsid w:val="60EF4E7F"/>
    <w:rsid w:val="629D8E0A"/>
    <w:rsid w:val="665233C1"/>
    <w:rsid w:val="67A020DA"/>
    <w:rsid w:val="67F3476A"/>
    <w:rsid w:val="6AD9688B"/>
    <w:rsid w:val="6BFE0CED"/>
    <w:rsid w:val="6D0E3F22"/>
    <w:rsid w:val="6DFD9271"/>
    <w:rsid w:val="6FFD085F"/>
    <w:rsid w:val="75FD9FF7"/>
    <w:rsid w:val="776D9A4A"/>
    <w:rsid w:val="7B2F89FD"/>
    <w:rsid w:val="7C9011D9"/>
    <w:rsid w:val="7DC651C5"/>
    <w:rsid w:val="7DFCC429"/>
    <w:rsid w:val="7EDAE488"/>
    <w:rsid w:val="7F4E7FC4"/>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3"/>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5"/>
    <w:qFormat/>
    <w:uiPriority w:val="0"/>
    <w:pPr>
      <w:spacing w:after="0"/>
      <w:ind w:firstLine="420"/>
    </w:pPr>
    <w:rPr>
      <w:sz w:val="32"/>
    </w:rPr>
  </w:style>
  <w:style w:type="paragraph" w:styleId="17">
    <w:name w:val="Body Text First Indent 2"/>
    <w:basedOn w:val="7"/>
    <w:next w:val="7"/>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公文正文"/>
    <w:basedOn w:val="28"/>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28">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5075</Words>
  <Characters>6335</Characters>
  <Lines>5</Lines>
  <Paragraphs>1</Paragraphs>
  <TotalTime>2</TotalTime>
  <ScaleCrop>false</ScaleCrop>
  <LinksUpToDate>false</LinksUpToDate>
  <CharactersWithSpaces>6344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2025-05-09T08:31:48Z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